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7E6D" w14:textId="77777777" w:rsidR="00321A03" w:rsidRDefault="00285AA8">
      <w:pPr>
        <w:pStyle w:val="2"/>
        <w:widowControl/>
        <w:spacing w:before="450" w:beforeAutospacing="0" w:after="300" w:afterAutospacing="0" w:line="400" w:lineRule="exact"/>
        <w:jc w:val="center"/>
        <w:textAlignment w:val="baseline"/>
        <w:rPr>
          <w:rFonts w:hint="default"/>
          <w:color w:val="383940"/>
          <w:sz w:val="39"/>
          <w:szCs w:val="39"/>
        </w:rPr>
      </w:pPr>
      <w:r>
        <w:rPr>
          <w:color w:val="383940"/>
          <w:sz w:val="39"/>
          <w:szCs w:val="39"/>
          <w:shd w:val="clear" w:color="auto" w:fill="FFFFFF"/>
        </w:rPr>
        <w:t>单一来源采购论证意见公示</w:t>
      </w:r>
    </w:p>
    <w:p w14:paraId="1FA2F151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一、项目信息</w:t>
      </w:r>
    </w:p>
    <w:p w14:paraId="49108279" w14:textId="0A2BB22F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采购人：</w:t>
      </w:r>
      <w:r w:rsidR="00FC0D74" w:rsidRPr="00FC0D74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北京华信医院（清华大学第一附属医院）</w:t>
      </w:r>
    </w:p>
    <w:p w14:paraId="196A31D4" w14:textId="3077A33C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项目名称：</w:t>
      </w:r>
      <w:r w:rsidR="00573BE2" w:rsidRPr="00573BE2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趋势科技防毒墙客户机与服务器版续约合同</w:t>
      </w:r>
    </w:p>
    <w:p w14:paraId="1A064BA3" w14:textId="512AC4D2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拟采购的货物或者服务的说明：</w:t>
      </w:r>
      <w:r w:rsidR="00573BE2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为</w:t>
      </w:r>
      <w:r w:rsidR="005408DD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北京华信医院（清华大学第一附属医院）</w:t>
      </w:r>
      <w:r w:rsidR="00573BE2" w:rsidRPr="00573BE2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趋势科技防毒墙</w:t>
      </w:r>
      <w:r w:rsidR="00573BE2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提供续约</w:t>
      </w:r>
      <w:r w:rsidR="00B741C6" w:rsidRPr="00B741C6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服务</w:t>
      </w:r>
    </w:p>
    <w:p w14:paraId="7E9079D6" w14:textId="1F0A91E8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拟采购的货物或服务的预算金额：</w:t>
      </w:r>
      <w:r w:rsidR="00573BE2">
        <w:rPr>
          <w:rFonts w:ascii="微软雅黑" w:eastAsia="微软雅黑" w:hAnsi="微软雅黑" w:cs="微软雅黑"/>
          <w:color w:val="383838"/>
          <w:u w:val="single"/>
          <w:shd w:val="clear" w:color="auto" w:fill="FFFFFF"/>
        </w:rPr>
        <w:t>106500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（人民币）</w:t>
      </w:r>
    </w:p>
    <w:p w14:paraId="079F0DD7" w14:textId="265F54C9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ascii="微软雅黑" w:eastAsia="微软雅黑" w:hAnsi="微软雅黑" w:cs="微软雅黑"/>
          <w:color w:val="38383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采用单一来源采购方式的原因及说明:</w:t>
      </w:r>
    </w:p>
    <w:p w14:paraId="7BE2B7C2" w14:textId="627A0C86" w:rsidR="00321A03" w:rsidRPr="00330887" w:rsidRDefault="000F0FDA" w:rsidP="00330887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ascii="微软雅黑" w:eastAsia="微软雅黑" w:hAnsi="微软雅黑" w:cs="微软雅黑"/>
          <w:color w:val="38383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2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01</w:t>
      </w:r>
      <w:r w:rsidR="00573BE2">
        <w:rPr>
          <w:rFonts w:ascii="微软雅黑" w:eastAsia="微软雅黑" w:hAnsi="微软雅黑" w:cs="微软雅黑"/>
          <w:color w:val="383838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年我院</w:t>
      </w:r>
      <w:r w:rsidR="00573BE2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采购并安装了北京信诺时代科技发展有限公司提供的</w:t>
      </w:r>
      <w:r w:rsidR="00573BE2" w:rsidRPr="00573BE2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趋势科技防毒墙</w:t>
      </w:r>
      <w:r w:rsidR="00573BE2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（7</w:t>
      </w:r>
      <w:r w:rsidR="00573BE2">
        <w:rPr>
          <w:rFonts w:ascii="微软雅黑" w:eastAsia="微软雅黑" w:hAnsi="微软雅黑" w:cs="微软雅黑"/>
          <w:color w:val="383838"/>
          <w:shd w:val="clear" w:color="auto" w:fill="FFFFFF"/>
        </w:rPr>
        <w:t>00</w:t>
      </w:r>
      <w:r w:rsidR="00573BE2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个点位）</w:t>
      </w:r>
      <w:r w:rsidR="00330887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</w:t>
      </w:r>
      <w:r w:rsidR="00573BE2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当前项目为2</w:t>
      </w:r>
      <w:r w:rsidR="00573BE2">
        <w:rPr>
          <w:rFonts w:ascii="微软雅黑" w:eastAsia="微软雅黑" w:hAnsi="微软雅黑" w:cs="微软雅黑"/>
          <w:color w:val="383838"/>
          <w:shd w:val="clear" w:color="auto" w:fill="FFFFFF"/>
        </w:rPr>
        <w:t>018</w:t>
      </w:r>
      <w:r w:rsidR="00573BE2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年续约合同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</w:t>
      </w:r>
      <w:r w:rsidR="00330887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费用为</w:t>
      </w:r>
      <w:r w:rsidR="00573BE2">
        <w:rPr>
          <w:rFonts w:ascii="微软雅黑" w:eastAsia="微软雅黑" w:hAnsi="微软雅黑" w:cs="微软雅黑"/>
          <w:color w:val="383838"/>
          <w:shd w:val="clear" w:color="auto" w:fill="FFFFFF"/>
        </w:rPr>
        <w:t>106500</w:t>
      </w:r>
      <w:r w:rsidR="00330887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元人民币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，当前合同服务周期为</w:t>
      </w:r>
      <w:r w:rsidR="00573BE2">
        <w:rPr>
          <w:rFonts w:ascii="微软雅黑" w:eastAsia="微软雅黑" w:hAnsi="微软雅黑" w:cs="微软雅黑"/>
          <w:color w:val="383838"/>
          <w:shd w:val="clear" w:color="auto" w:fill="FFFFFF"/>
        </w:rPr>
        <w:t>2018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-</w:t>
      </w:r>
      <w:r w:rsidR="00573BE2">
        <w:rPr>
          <w:rFonts w:ascii="微软雅黑" w:eastAsia="微软雅黑" w:hAnsi="微软雅黑" w:cs="微软雅黑"/>
          <w:color w:val="383838"/>
          <w:shd w:val="clear" w:color="auto" w:fill="FFFFFF"/>
        </w:rPr>
        <w:t>03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-</w:t>
      </w:r>
      <w:r w:rsidR="00573BE2">
        <w:rPr>
          <w:rFonts w:ascii="微软雅黑" w:eastAsia="微软雅黑" w:hAnsi="微软雅黑" w:cs="微软雅黑"/>
          <w:color w:val="383838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至2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0</w:t>
      </w:r>
      <w:r w:rsidR="00573BE2">
        <w:rPr>
          <w:rFonts w:ascii="微软雅黑" w:eastAsia="微软雅黑" w:hAnsi="微软雅黑" w:cs="微软雅黑"/>
          <w:color w:val="383838"/>
          <w:shd w:val="clear" w:color="auto" w:fill="FFFFFF"/>
        </w:rPr>
        <w:t>19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-0</w:t>
      </w:r>
      <w:r w:rsidR="00573BE2">
        <w:rPr>
          <w:rFonts w:ascii="微软雅黑" w:eastAsia="微软雅黑" w:hAnsi="微软雅黑" w:cs="微软雅黑"/>
          <w:color w:val="383838"/>
          <w:shd w:val="clear" w:color="auto" w:fill="FFFFFF"/>
        </w:rPr>
        <w:t>3</w:t>
      </w:r>
      <w:r>
        <w:rPr>
          <w:rFonts w:ascii="微软雅黑" w:eastAsia="微软雅黑" w:hAnsi="微软雅黑" w:cs="微软雅黑"/>
          <w:color w:val="383838"/>
          <w:shd w:val="clear" w:color="auto" w:fill="FFFFFF"/>
        </w:rPr>
        <w:t>-</w:t>
      </w:r>
      <w:r w:rsidR="00573BE2">
        <w:rPr>
          <w:rFonts w:ascii="微软雅黑" w:eastAsia="微软雅黑" w:hAnsi="微软雅黑" w:cs="微软雅黑"/>
          <w:color w:val="383838"/>
          <w:shd w:val="clear" w:color="auto" w:fill="FFFFFF"/>
        </w:rPr>
        <w:t>04</w:t>
      </w:r>
      <w:r w:rsidR="00330887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。</w:t>
      </w:r>
      <w:r w:rsidR="00285AA8"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根据《中华人民共和国政府采购法》第三十一条“（一）只能从唯一供应商处采购的”规定，本项目拟采用单一来源采购。具体内容详见专业人员论证意见表。</w:t>
      </w:r>
    </w:p>
    <w:p w14:paraId="43B098B2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二、拟定供应商信息</w:t>
      </w:r>
    </w:p>
    <w:p w14:paraId="68DEAB05" w14:textId="5FDCF34D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名称：</w:t>
      </w:r>
      <w:r w:rsidR="00573BE2" w:rsidRPr="00573BE2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北京信诺时代科技发展有限公司</w:t>
      </w:r>
    </w:p>
    <w:p w14:paraId="4153CE29" w14:textId="28F075D9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ascii="微软雅黑" w:eastAsia="微软雅黑" w:hAnsi="微软雅黑" w:cs="微软雅黑"/>
          <w:color w:val="38383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地址：</w:t>
      </w:r>
      <w:r w:rsidR="005C6C50" w:rsidRPr="005C6C50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北京市海淀区学院路35号世宁大厦三层</w:t>
      </w:r>
    </w:p>
    <w:p w14:paraId="4718D196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三、公示期限</w:t>
      </w:r>
    </w:p>
    <w:p w14:paraId="1E2D4767" w14:textId="6FA4E25E" w:rsidR="00321A03" w:rsidRDefault="0015138E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Style w:val="a4"/>
          <w:rFonts w:ascii="微软雅黑" w:eastAsia="微软雅黑" w:hAnsi="微软雅黑" w:cs="微软雅黑"/>
          <w:bCs/>
          <w:color w:val="383838"/>
          <w:shd w:val="clear" w:color="auto" w:fill="FFFFFF"/>
        </w:rPr>
      </w:pPr>
      <w:r w:rsidRPr="0015138E"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lastRenderedPageBreak/>
        <w:t>2018.02.27～2018.03.05</w:t>
      </w:r>
      <w:r w:rsidR="00285AA8"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（5个工作日）</w:t>
      </w:r>
    </w:p>
    <w:p w14:paraId="4A190113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四、其他补充事宜：</w:t>
      </w:r>
    </w:p>
    <w:p w14:paraId="3C4B1AC2" w14:textId="1E42349D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  <w:rPr>
          <w:rFonts w:ascii="微软雅黑" w:eastAsia="微软雅黑" w:hAnsi="微软雅黑" w:cs="微软雅黑"/>
          <w:color w:val="38383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举例：潜在采购供应商对公示内容有异议的，请于公示期内以实名书面（包括联系人、地址、联系电话）形式将意见（单位的加盖公章）反馈至采购人：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北京华信医院（清华大学第一附属医院）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（地址：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北京市朝阳区酒仙桥一街坊6号信息中心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，联系人：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薛辉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，联系电话：</w:t>
      </w:r>
      <w:r w:rsidRPr="00285AA8">
        <w:rPr>
          <w:rFonts w:ascii="微软雅黑" w:eastAsia="微软雅黑" w:hAnsi="微软雅黑" w:cs="微软雅黑"/>
          <w:color w:val="383838"/>
          <w:u w:val="single"/>
          <w:shd w:val="clear" w:color="auto" w:fill="FFFFFF"/>
        </w:rPr>
        <w:t>010-64308042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）</w:t>
      </w:r>
    </w:p>
    <w:p w14:paraId="284E4AB0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Style w:val="a4"/>
          <w:rFonts w:ascii="微软雅黑" w:eastAsia="微软雅黑" w:hAnsi="微软雅黑" w:cs="微软雅黑" w:hint="eastAsia"/>
          <w:bCs/>
          <w:color w:val="383838"/>
          <w:shd w:val="clear" w:color="auto" w:fill="FFFFFF"/>
        </w:rPr>
        <w:t>五、联系方式</w:t>
      </w:r>
    </w:p>
    <w:p w14:paraId="5E93FCFB" w14:textId="77777777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1.采购人</w:t>
      </w:r>
    </w:p>
    <w:p w14:paraId="6E5D081E" w14:textId="608FEBE6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联系人：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北京华信医院（清华大学第一附属医院）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 xml:space="preserve">　　　　　</w:t>
      </w:r>
    </w:p>
    <w:p w14:paraId="020D4610" w14:textId="06C6A0F8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地址：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北京市朝阳区酒仙桥一街坊6号信息中心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 xml:space="preserve">　　　　　　</w:t>
      </w:r>
    </w:p>
    <w:p w14:paraId="52457B4D" w14:textId="064DACFC" w:rsidR="00321A03" w:rsidRDefault="00285AA8">
      <w:pPr>
        <w:pStyle w:val="a3"/>
        <w:widowControl/>
        <w:spacing w:before="226" w:beforeAutospacing="0" w:after="482" w:afterAutospacing="0" w:line="400" w:lineRule="exact"/>
        <w:ind w:left="1576" w:right="226"/>
        <w:textAlignment w:val="baseline"/>
      </w:pP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联系方式：联系人：</w:t>
      </w:r>
      <w:r w:rsidRPr="00285AA8">
        <w:rPr>
          <w:rFonts w:ascii="微软雅黑" w:eastAsia="微软雅黑" w:hAnsi="微软雅黑" w:cs="微软雅黑" w:hint="eastAsia"/>
          <w:color w:val="383838"/>
          <w:u w:val="single"/>
          <w:shd w:val="clear" w:color="auto" w:fill="FFFFFF"/>
        </w:rPr>
        <w:t>薛辉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>，联系电话：</w:t>
      </w:r>
      <w:r w:rsidRPr="00285AA8">
        <w:rPr>
          <w:rFonts w:ascii="微软雅黑" w:eastAsia="微软雅黑" w:hAnsi="微软雅黑" w:cs="微软雅黑"/>
          <w:color w:val="383838"/>
          <w:u w:val="single"/>
          <w:shd w:val="clear" w:color="auto" w:fill="FFFFFF"/>
        </w:rPr>
        <w:t>010-64308042</w:t>
      </w:r>
      <w:r>
        <w:rPr>
          <w:rFonts w:ascii="微软雅黑" w:eastAsia="微软雅黑" w:hAnsi="微软雅黑" w:cs="微软雅黑" w:hint="eastAsia"/>
          <w:color w:val="383838"/>
          <w:shd w:val="clear" w:color="auto" w:fill="FFFFFF"/>
        </w:rPr>
        <w:t xml:space="preserve">　　　</w:t>
      </w:r>
    </w:p>
    <w:p w14:paraId="4E980840" w14:textId="6A8EF551" w:rsidR="00943D2F" w:rsidRDefault="00943D2F">
      <w:pPr>
        <w:widowControl/>
        <w:jc w:val="left"/>
      </w:pPr>
      <w:r>
        <w:br w:type="page"/>
      </w:r>
    </w:p>
    <w:p w14:paraId="09662515" w14:textId="79042253" w:rsidR="00321A03" w:rsidRPr="00A80017" w:rsidRDefault="00943D2F">
      <w:pPr>
        <w:spacing w:line="400" w:lineRule="exact"/>
        <w:rPr>
          <w:b/>
          <w:bCs/>
          <w:sz w:val="24"/>
        </w:rPr>
      </w:pPr>
      <w:r w:rsidRPr="00A80017">
        <w:rPr>
          <w:rFonts w:hint="eastAsia"/>
          <w:b/>
          <w:bCs/>
          <w:sz w:val="24"/>
        </w:rPr>
        <w:lastRenderedPageBreak/>
        <w:t>产品明细及价格：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841"/>
        <w:gridCol w:w="3880"/>
        <w:gridCol w:w="692"/>
        <w:gridCol w:w="1007"/>
        <w:gridCol w:w="1432"/>
      </w:tblGrid>
      <w:tr w:rsidR="00943D2F" w:rsidRPr="00A80017" w14:paraId="11E49792" w14:textId="77777777" w:rsidTr="00943D2F">
        <w:tc>
          <w:tcPr>
            <w:tcW w:w="675" w:type="dxa"/>
            <w:shd w:val="clear" w:color="auto" w:fill="D9D9D9" w:themeFill="background1" w:themeFillShade="D9"/>
          </w:tcPr>
          <w:p w14:paraId="2AACA715" w14:textId="571CC40C" w:rsidR="00943D2F" w:rsidRPr="00A80017" w:rsidRDefault="00943D2F" w:rsidP="00943D2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A80017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C92AA18" w14:textId="13EB4192" w:rsidR="00943D2F" w:rsidRPr="00A80017" w:rsidRDefault="00943D2F" w:rsidP="00943D2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A80017">
              <w:rPr>
                <w:rFonts w:hint="eastAsia"/>
                <w:b/>
                <w:bCs/>
                <w:sz w:val="24"/>
              </w:rPr>
              <w:t>品牌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1942FE9" w14:textId="6B87E62C" w:rsidR="00943D2F" w:rsidRPr="00A80017" w:rsidRDefault="00943D2F" w:rsidP="00943D2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A80017">
              <w:rPr>
                <w:rFonts w:hint="eastAsia"/>
                <w:b/>
                <w:bCs/>
                <w:sz w:val="24"/>
              </w:rPr>
              <w:t>规格型号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14:paraId="0CFEEBA5" w14:textId="73303348" w:rsidR="00943D2F" w:rsidRPr="00A80017" w:rsidRDefault="00943D2F" w:rsidP="00943D2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A80017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2AA2BEEF" w14:textId="4BC89093" w:rsidR="00943D2F" w:rsidRPr="00A80017" w:rsidRDefault="00943D2F" w:rsidP="00943D2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A80017">
              <w:rPr>
                <w:rFonts w:hint="eastAsia"/>
                <w:b/>
                <w:bCs/>
                <w:sz w:val="24"/>
              </w:rPr>
              <w:t>单价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40838DD2" w14:textId="0D630839" w:rsidR="00943D2F" w:rsidRPr="00A80017" w:rsidRDefault="00943D2F" w:rsidP="00943D2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 w:rsidRPr="00A80017">
              <w:rPr>
                <w:rFonts w:hint="eastAsia"/>
                <w:b/>
                <w:bCs/>
                <w:sz w:val="24"/>
              </w:rPr>
              <w:t>优惠后总价</w:t>
            </w:r>
          </w:p>
        </w:tc>
      </w:tr>
      <w:tr w:rsidR="00943D2F" w:rsidRPr="00A80017" w14:paraId="5E48E759" w14:textId="77777777" w:rsidTr="00943D2F">
        <w:tc>
          <w:tcPr>
            <w:tcW w:w="675" w:type="dxa"/>
          </w:tcPr>
          <w:p w14:paraId="09976D32" w14:textId="227129CA" w:rsidR="00943D2F" w:rsidRPr="00A80017" w:rsidRDefault="00943D2F" w:rsidP="00324995">
            <w:pPr>
              <w:spacing w:line="400" w:lineRule="exact"/>
              <w:rPr>
                <w:sz w:val="24"/>
              </w:rPr>
            </w:pPr>
            <w:r w:rsidRPr="00A80017">
              <w:rPr>
                <w:rFonts w:hint="eastAsia"/>
                <w:sz w:val="24"/>
              </w:rPr>
              <w:t>1</w:t>
            </w:r>
          </w:p>
        </w:tc>
        <w:tc>
          <w:tcPr>
            <w:tcW w:w="851" w:type="dxa"/>
          </w:tcPr>
          <w:p w14:paraId="1144D0A3" w14:textId="026F0F26" w:rsidR="00943D2F" w:rsidRPr="00A80017" w:rsidRDefault="00943D2F" w:rsidP="00324995">
            <w:pPr>
              <w:spacing w:line="400" w:lineRule="exact"/>
              <w:rPr>
                <w:sz w:val="24"/>
              </w:rPr>
            </w:pPr>
            <w:r w:rsidRPr="00A80017">
              <w:rPr>
                <w:rFonts w:hint="eastAsia"/>
                <w:sz w:val="24"/>
              </w:rPr>
              <w:t>趋势</w:t>
            </w:r>
          </w:p>
        </w:tc>
        <w:tc>
          <w:tcPr>
            <w:tcW w:w="3969" w:type="dxa"/>
          </w:tcPr>
          <w:p w14:paraId="1804BCE8" w14:textId="05990592" w:rsidR="00943D2F" w:rsidRPr="00A80017" w:rsidRDefault="00943D2F" w:rsidP="00324995">
            <w:pPr>
              <w:spacing w:line="400" w:lineRule="exact"/>
              <w:rPr>
                <w:sz w:val="24"/>
              </w:rPr>
            </w:pPr>
            <w:r w:rsidRPr="00A80017">
              <w:rPr>
                <w:rFonts w:hint="eastAsia"/>
                <w:sz w:val="24"/>
              </w:rPr>
              <w:t>趋势科技防毒墙客户机与服务器版续约</w:t>
            </w:r>
          </w:p>
        </w:tc>
        <w:tc>
          <w:tcPr>
            <w:tcW w:w="695" w:type="dxa"/>
          </w:tcPr>
          <w:p w14:paraId="08CFD2E5" w14:textId="6A6E90E1" w:rsidR="00943D2F" w:rsidRPr="00A80017" w:rsidRDefault="00943D2F" w:rsidP="00324995">
            <w:pPr>
              <w:spacing w:line="400" w:lineRule="exact"/>
              <w:rPr>
                <w:sz w:val="24"/>
              </w:rPr>
            </w:pPr>
            <w:r w:rsidRPr="00A80017">
              <w:rPr>
                <w:rFonts w:hint="eastAsia"/>
                <w:sz w:val="24"/>
              </w:rPr>
              <w:t>7</w:t>
            </w:r>
            <w:r w:rsidRPr="00A80017">
              <w:rPr>
                <w:sz w:val="24"/>
              </w:rPr>
              <w:t>00</w:t>
            </w:r>
          </w:p>
        </w:tc>
        <w:tc>
          <w:tcPr>
            <w:tcW w:w="911" w:type="dxa"/>
          </w:tcPr>
          <w:p w14:paraId="27DA6107" w14:textId="0197BF4D" w:rsidR="00943D2F" w:rsidRPr="00A80017" w:rsidRDefault="00943D2F" w:rsidP="00324995">
            <w:pPr>
              <w:spacing w:line="400" w:lineRule="exact"/>
              <w:rPr>
                <w:sz w:val="24"/>
              </w:rPr>
            </w:pPr>
            <w:r w:rsidRPr="00A80017">
              <w:rPr>
                <w:sz w:val="24"/>
              </w:rPr>
              <w:t>¥</w:t>
            </w:r>
            <w:r w:rsidRPr="00A80017">
              <w:rPr>
                <w:rFonts w:hint="eastAsia"/>
                <w:sz w:val="24"/>
              </w:rPr>
              <w:t>1</w:t>
            </w:r>
            <w:r w:rsidRPr="00A80017">
              <w:rPr>
                <w:sz w:val="24"/>
              </w:rPr>
              <w:t>52.15</w:t>
            </w:r>
          </w:p>
        </w:tc>
        <w:tc>
          <w:tcPr>
            <w:tcW w:w="1421" w:type="dxa"/>
          </w:tcPr>
          <w:p w14:paraId="7FC9081B" w14:textId="46854E17" w:rsidR="00943D2F" w:rsidRPr="00A80017" w:rsidRDefault="00943D2F" w:rsidP="00324995">
            <w:pPr>
              <w:spacing w:line="400" w:lineRule="exact"/>
              <w:rPr>
                <w:sz w:val="24"/>
              </w:rPr>
            </w:pPr>
            <w:r w:rsidRPr="00A80017">
              <w:rPr>
                <w:sz w:val="24"/>
              </w:rPr>
              <w:t>¥</w:t>
            </w:r>
            <w:r w:rsidRPr="00A80017">
              <w:rPr>
                <w:rFonts w:hint="eastAsia"/>
                <w:sz w:val="24"/>
              </w:rPr>
              <w:t>1</w:t>
            </w:r>
            <w:r w:rsidRPr="00A80017">
              <w:rPr>
                <w:sz w:val="24"/>
              </w:rPr>
              <w:t>06</w:t>
            </w:r>
            <w:r w:rsidRPr="00A80017">
              <w:rPr>
                <w:rFonts w:hint="eastAsia"/>
                <w:sz w:val="24"/>
              </w:rPr>
              <w:t>,</w:t>
            </w:r>
            <w:r w:rsidRPr="00A80017">
              <w:rPr>
                <w:sz w:val="24"/>
              </w:rPr>
              <w:t>500.00</w:t>
            </w:r>
          </w:p>
        </w:tc>
      </w:tr>
    </w:tbl>
    <w:p w14:paraId="2EA5D36C" w14:textId="77777777" w:rsidR="00943D2F" w:rsidRPr="00A80017" w:rsidRDefault="00943D2F">
      <w:pPr>
        <w:spacing w:line="400" w:lineRule="exact"/>
        <w:rPr>
          <w:sz w:val="24"/>
        </w:rPr>
      </w:pPr>
    </w:p>
    <w:sectPr w:rsidR="00943D2F" w:rsidRPr="00A80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C17979"/>
    <w:rsid w:val="00076FB9"/>
    <w:rsid w:val="000F0FDA"/>
    <w:rsid w:val="0015138E"/>
    <w:rsid w:val="00285AA8"/>
    <w:rsid w:val="00321A03"/>
    <w:rsid w:val="00330887"/>
    <w:rsid w:val="005408DD"/>
    <w:rsid w:val="00573BE2"/>
    <w:rsid w:val="005C6C50"/>
    <w:rsid w:val="00943D2F"/>
    <w:rsid w:val="00960329"/>
    <w:rsid w:val="00A80017"/>
    <w:rsid w:val="00B741C6"/>
    <w:rsid w:val="00CD4B7A"/>
    <w:rsid w:val="00E67DB8"/>
    <w:rsid w:val="00F26201"/>
    <w:rsid w:val="00FC0D74"/>
    <w:rsid w:val="2CFB6540"/>
    <w:rsid w:val="44C17979"/>
    <w:rsid w:val="62C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0F907E7"/>
  <w15:docId w15:val="{2E664336-CDDD-AF4F-B80A-70D153A6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rsid w:val="0094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wangguangdong@aliyun.com</cp:lastModifiedBy>
  <cp:revision>12</cp:revision>
  <dcterms:created xsi:type="dcterms:W3CDTF">2021-08-10T00:37:00Z</dcterms:created>
  <dcterms:modified xsi:type="dcterms:W3CDTF">2021-09-06T08:20:00Z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47DFF7659F664538A70C2BB92E31A2C8</vt:lpwstr>
  </property>
</Properties>
</file>