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37" w:rsidRPr="001E2314" w:rsidRDefault="001E2314" w:rsidP="002C215F">
      <w:pPr>
        <w:spacing w:line="360" w:lineRule="auto"/>
        <w:jc w:val="center"/>
        <w:rPr>
          <w:rFonts w:ascii="宋体" w:hAnsi="宋体"/>
          <w:b/>
          <w:sz w:val="30"/>
          <w:szCs w:val="30"/>
        </w:rPr>
      </w:pPr>
      <w:r w:rsidRPr="001E2314">
        <w:rPr>
          <w:rFonts w:ascii="宋体" w:hAnsi="宋体" w:hint="eastAsia"/>
          <w:b/>
          <w:sz w:val="30"/>
          <w:szCs w:val="30"/>
        </w:rPr>
        <w:t>外科楼手术室改造综合布线项目</w:t>
      </w:r>
      <w:r w:rsidR="002C215F" w:rsidRPr="001E2314">
        <w:rPr>
          <w:rFonts w:ascii="宋体" w:hAnsi="宋体" w:hint="eastAsia"/>
          <w:b/>
          <w:sz w:val="30"/>
          <w:szCs w:val="30"/>
        </w:rPr>
        <w:t>招</w:t>
      </w:r>
      <w:r w:rsidR="00134E37" w:rsidRPr="001E2314">
        <w:rPr>
          <w:rFonts w:ascii="宋体" w:hAnsi="宋体" w:hint="eastAsia"/>
          <w:b/>
          <w:sz w:val="30"/>
          <w:szCs w:val="30"/>
        </w:rPr>
        <w:t>标</w:t>
      </w:r>
      <w:r w:rsidR="002C215F" w:rsidRPr="001E2314">
        <w:rPr>
          <w:rFonts w:ascii="宋体" w:hAnsi="宋体" w:hint="eastAsia"/>
          <w:b/>
          <w:sz w:val="30"/>
          <w:szCs w:val="30"/>
        </w:rPr>
        <w:t>文件</w:t>
      </w:r>
    </w:p>
    <w:p w:rsidR="00DC3B76" w:rsidRDefault="00DC3B76" w:rsidP="00DC3B76">
      <w:pPr>
        <w:spacing w:line="360" w:lineRule="auto"/>
        <w:rPr>
          <w:rFonts w:ascii="宋体" w:hAnsi="宋体"/>
          <w:sz w:val="24"/>
        </w:rPr>
      </w:pPr>
      <w:r>
        <w:rPr>
          <w:rFonts w:ascii="宋体" w:hAnsi="宋体" w:hint="eastAsia"/>
          <w:sz w:val="24"/>
        </w:rPr>
        <w:t>日期：201</w:t>
      </w:r>
      <w:r w:rsidR="00D25755">
        <w:rPr>
          <w:rFonts w:ascii="宋体" w:hAnsi="宋体" w:hint="eastAsia"/>
          <w:sz w:val="24"/>
        </w:rPr>
        <w:t>7</w:t>
      </w:r>
      <w:r>
        <w:rPr>
          <w:rFonts w:ascii="宋体" w:hAnsi="宋体" w:hint="eastAsia"/>
          <w:sz w:val="24"/>
        </w:rPr>
        <w:t>年</w:t>
      </w:r>
      <w:r w:rsidR="00D25755">
        <w:rPr>
          <w:rFonts w:ascii="宋体" w:hAnsi="宋体" w:hint="eastAsia"/>
          <w:sz w:val="24"/>
        </w:rPr>
        <w:t>0</w:t>
      </w:r>
      <w:r w:rsidR="00365CE4">
        <w:rPr>
          <w:rFonts w:ascii="宋体" w:hAnsi="宋体" w:hint="eastAsia"/>
          <w:sz w:val="24"/>
        </w:rPr>
        <w:t>6</w:t>
      </w:r>
      <w:r>
        <w:rPr>
          <w:rFonts w:ascii="宋体" w:hAnsi="宋体" w:hint="eastAsia"/>
          <w:sz w:val="24"/>
        </w:rPr>
        <w:t>月</w:t>
      </w:r>
      <w:r w:rsidR="0084093B">
        <w:rPr>
          <w:rFonts w:ascii="宋体" w:hAnsi="宋体" w:hint="eastAsia"/>
          <w:sz w:val="24"/>
        </w:rPr>
        <w:t>23</w:t>
      </w:r>
      <w:r>
        <w:rPr>
          <w:rFonts w:ascii="宋体" w:hAnsi="宋体" w:hint="eastAsia"/>
          <w:sz w:val="24"/>
        </w:rPr>
        <w:t>日</w:t>
      </w:r>
    </w:p>
    <w:p w:rsidR="00DC3B76" w:rsidRDefault="00DC3B76" w:rsidP="00DC3B76">
      <w:pPr>
        <w:spacing w:line="360" w:lineRule="auto"/>
        <w:rPr>
          <w:rFonts w:ascii="宋体" w:hAnsi="宋体"/>
          <w:sz w:val="24"/>
        </w:rPr>
      </w:pPr>
    </w:p>
    <w:p w:rsidR="00DC3B76" w:rsidRDefault="00DC3B76" w:rsidP="00DC3B76">
      <w:pPr>
        <w:spacing w:line="360" w:lineRule="auto"/>
        <w:rPr>
          <w:rFonts w:ascii="宋体" w:hAnsi="宋体"/>
          <w:sz w:val="24"/>
        </w:rPr>
      </w:pPr>
      <w:r>
        <w:rPr>
          <w:rFonts w:ascii="宋体" w:hAnsi="宋体" w:hint="eastAsia"/>
          <w:sz w:val="24"/>
        </w:rPr>
        <w:t>招标编号：附一院招[201</w:t>
      </w:r>
      <w:r w:rsidR="00D25755">
        <w:rPr>
          <w:rFonts w:ascii="宋体" w:hAnsi="宋体" w:hint="eastAsia"/>
          <w:sz w:val="24"/>
        </w:rPr>
        <w:t>7</w:t>
      </w:r>
      <w:r>
        <w:rPr>
          <w:rFonts w:ascii="宋体" w:hAnsi="宋体" w:hint="eastAsia"/>
          <w:sz w:val="24"/>
        </w:rPr>
        <w:t>]</w:t>
      </w:r>
      <w:r w:rsidR="00365CE4">
        <w:rPr>
          <w:rFonts w:ascii="宋体" w:hAnsi="宋体" w:hint="eastAsia"/>
          <w:sz w:val="24"/>
        </w:rPr>
        <w:t>11</w:t>
      </w:r>
      <w:r>
        <w:rPr>
          <w:rFonts w:ascii="宋体" w:hAnsi="宋体" w:hint="eastAsia"/>
          <w:sz w:val="24"/>
        </w:rPr>
        <w:t>号</w:t>
      </w:r>
    </w:p>
    <w:p w:rsidR="00DC3B76" w:rsidRDefault="00DC3B76" w:rsidP="00DC3B76">
      <w:pPr>
        <w:spacing w:line="360" w:lineRule="auto"/>
        <w:rPr>
          <w:rFonts w:ascii="宋体" w:hAnsi="宋体"/>
          <w:sz w:val="24"/>
        </w:rPr>
      </w:pPr>
    </w:p>
    <w:p w:rsidR="003D501F" w:rsidRPr="004801C7" w:rsidRDefault="003D501F" w:rsidP="003D501F">
      <w:pPr>
        <w:spacing w:line="360" w:lineRule="auto"/>
        <w:ind w:firstLineChars="100" w:firstLine="240"/>
        <w:rPr>
          <w:rFonts w:ascii="宋体" w:hAnsi="宋体"/>
          <w:sz w:val="24"/>
        </w:rPr>
      </w:pPr>
      <w:r w:rsidRPr="004801C7">
        <w:rPr>
          <w:rFonts w:ascii="宋体" w:hAnsi="宋体" w:hint="eastAsia"/>
          <w:sz w:val="24"/>
        </w:rPr>
        <w:t>为满足我院</w:t>
      </w:r>
      <w:r w:rsidR="00365CE4">
        <w:rPr>
          <w:rFonts w:ascii="宋体" w:hAnsi="宋体" w:hint="eastAsia"/>
          <w:sz w:val="24"/>
        </w:rPr>
        <w:t>外科楼手术室改造综合布线项目</w:t>
      </w:r>
      <w:r w:rsidRPr="004801C7">
        <w:rPr>
          <w:rFonts w:ascii="宋体" w:hAnsi="宋体" w:hint="eastAsia"/>
          <w:sz w:val="24"/>
        </w:rPr>
        <w:t>需要，现根据清华大学第一附属医院《仪器设备购置及招标工作管理办法》及《医疗设备采购管理规定》等文件规定，对该产品和相关服务进行公开招标，诚邀合格投标人参与竞标。</w:t>
      </w:r>
    </w:p>
    <w:p w:rsidR="003D501F" w:rsidRPr="004801C7" w:rsidRDefault="003D501F" w:rsidP="003D501F">
      <w:pPr>
        <w:spacing w:line="360" w:lineRule="auto"/>
        <w:rPr>
          <w:rFonts w:ascii="宋体" w:hAnsi="宋体"/>
          <w:sz w:val="24"/>
        </w:rPr>
      </w:pPr>
    </w:p>
    <w:p w:rsidR="003D501F" w:rsidRPr="004801C7" w:rsidRDefault="003D501F" w:rsidP="003D501F">
      <w:pPr>
        <w:spacing w:line="360" w:lineRule="auto"/>
        <w:rPr>
          <w:rFonts w:ascii="宋体" w:hAnsi="宋体"/>
          <w:sz w:val="24"/>
        </w:rPr>
      </w:pPr>
      <w:r w:rsidRPr="004801C7">
        <w:rPr>
          <w:rFonts w:ascii="宋体" w:hAnsi="宋体" w:hint="eastAsia"/>
          <w:sz w:val="24"/>
        </w:rPr>
        <w:t>1，产品名称及数量：</w:t>
      </w:r>
      <w:r w:rsidR="00365CE4">
        <w:rPr>
          <w:rFonts w:ascii="宋体" w:hAnsi="宋体" w:hint="eastAsia"/>
          <w:sz w:val="24"/>
        </w:rPr>
        <w:t>外科楼手术室改造综合布线项目</w:t>
      </w:r>
      <w:r w:rsidRPr="004801C7">
        <w:rPr>
          <w:rFonts w:ascii="宋体" w:hAnsi="宋体" w:hint="eastAsia"/>
          <w:sz w:val="24"/>
        </w:rPr>
        <w:t>。详见产品“技术规格及要求”。</w:t>
      </w:r>
    </w:p>
    <w:p w:rsidR="00DC3B76" w:rsidRDefault="00DC3B76" w:rsidP="00DC3B76">
      <w:pPr>
        <w:spacing w:line="360" w:lineRule="auto"/>
        <w:rPr>
          <w:rFonts w:ascii="宋体" w:hAnsi="宋体"/>
          <w:sz w:val="24"/>
        </w:rPr>
      </w:pPr>
    </w:p>
    <w:p w:rsidR="00DC3B76" w:rsidRDefault="00DC3B76" w:rsidP="00DC3B76">
      <w:pPr>
        <w:spacing w:line="360" w:lineRule="auto"/>
        <w:rPr>
          <w:rFonts w:ascii="宋体" w:hAnsi="宋体"/>
          <w:sz w:val="24"/>
        </w:rPr>
      </w:pPr>
      <w:r>
        <w:rPr>
          <w:rFonts w:ascii="宋体" w:hAnsi="宋体" w:hint="eastAsia"/>
          <w:sz w:val="24"/>
        </w:rPr>
        <w:t>2，投标截止时间：201</w:t>
      </w:r>
      <w:r w:rsidR="00D25755">
        <w:rPr>
          <w:rFonts w:ascii="宋体" w:hAnsi="宋体" w:hint="eastAsia"/>
          <w:sz w:val="24"/>
        </w:rPr>
        <w:t>7</w:t>
      </w:r>
      <w:r>
        <w:rPr>
          <w:rFonts w:ascii="宋体" w:hAnsi="宋体" w:hint="eastAsia"/>
          <w:sz w:val="24"/>
        </w:rPr>
        <w:t>年</w:t>
      </w:r>
      <w:r w:rsidR="00D81FEA">
        <w:rPr>
          <w:rFonts w:ascii="宋体" w:hAnsi="宋体" w:hint="eastAsia"/>
          <w:sz w:val="24"/>
        </w:rPr>
        <w:t>6</w:t>
      </w:r>
      <w:r>
        <w:rPr>
          <w:rFonts w:ascii="宋体" w:hAnsi="宋体" w:hint="eastAsia"/>
          <w:sz w:val="24"/>
        </w:rPr>
        <w:t>月</w:t>
      </w:r>
      <w:r w:rsidR="00C258E3">
        <w:rPr>
          <w:rFonts w:ascii="宋体" w:hAnsi="宋体" w:hint="eastAsia"/>
          <w:sz w:val="24"/>
        </w:rPr>
        <w:t>30</w:t>
      </w:r>
      <w:r>
        <w:rPr>
          <w:rFonts w:ascii="宋体" w:hAnsi="宋体" w:hint="eastAsia"/>
          <w:sz w:val="24"/>
        </w:rPr>
        <w:t>日（星期五）9:30</w:t>
      </w:r>
    </w:p>
    <w:p w:rsidR="00DC3B76" w:rsidRDefault="00DC3B76" w:rsidP="00DC3B76">
      <w:pPr>
        <w:spacing w:line="360" w:lineRule="auto"/>
        <w:rPr>
          <w:rFonts w:ascii="宋体" w:hAnsi="宋体"/>
          <w:sz w:val="24"/>
        </w:rPr>
      </w:pPr>
    </w:p>
    <w:p w:rsidR="00DC3B76" w:rsidRDefault="00DC3B76" w:rsidP="00DC3B76">
      <w:pPr>
        <w:spacing w:line="360" w:lineRule="auto"/>
        <w:rPr>
          <w:rFonts w:ascii="宋体" w:hAnsi="宋体"/>
          <w:sz w:val="24"/>
        </w:rPr>
      </w:pPr>
      <w:r>
        <w:rPr>
          <w:rFonts w:ascii="宋体" w:hAnsi="宋体" w:hint="eastAsia"/>
          <w:sz w:val="24"/>
        </w:rPr>
        <w:t>3，开标时间：201</w:t>
      </w:r>
      <w:r w:rsidR="00D25755">
        <w:rPr>
          <w:rFonts w:ascii="宋体" w:hAnsi="宋体" w:hint="eastAsia"/>
          <w:sz w:val="24"/>
        </w:rPr>
        <w:t>7</w:t>
      </w:r>
      <w:r>
        <w:rPr>
          <w:rFonts w:ascii="宋体" w:hAnsi="宋体" w:hint="eastAsia"/>
          <w:sz w:val="24"/>
        </w:rPr>
        <w:t>年6月</w:t>
      </w:r>
      <w:r w:rsidR="00C258E3">
        <w:rPr>
          <w:rFonts w:ascii="宋体" w:hAnsi="宋体" w:hint="eastAsia"/>
          <w:sz w:val="24"/>
        </w:rPr>
        <w:t>30</w:t>
      </w:r>
      <w:r>
        <w:rPr>
          <w:rFonts w:ascii="宋体" w:hAnsi="宋体" w:hint="eastAsia"/>
          <w:sz w:val="24"/>
        </w:rPr>
        <w:t>日（星期五）9:30</w:t>
      </w:r>
    </w:p>
    <w:p w:rsidR="00DC3B76" w:rsidRPr="005D1883" w:rsidRDefault="00DC3B76" w:rsidP="00DC3B76">
      <w:pPr>
        <w:spacing w:line="360" w:lineRule="auto"/>
        <w:rPr>
          <w:rFonts w:ascii="宋体" w:hAnsi="宋体"/>
          <w:sz w:val="24"/>
        </w:rPr>
      </w:pPr>
    </w:p>
    <w:p w:rsidR="00DC3B76" w:rsidRDefault="00DC3B76" w:rsidP="00DC3B76">
      <w:pPr>
        <w:spacing w:line="360" w:lineRule="auto"/>
        <w:rPr>
          <w:rFonts w:ascii="宋体" w:hAnsi="宋体"/>
          <w:sz w:val="24"/>
        </w:rPr>
      </w:pPr>
      <w:r>
        <w:rPr>
          <w:rFonts w:ascii="宋体" w:hAnsi="宋体" w:hint="eastAsia"/>
          <w:sz w:val="24"/>
        </w:rPr>
        <w:t>4，开标、评标地点：北京华信医院第一会议室</w:t>
      </w:r>
    </w:p>
    <w:p w:rsidR="00DC3B76" w:rsidRDefault="00DC3B76" w:rsidP="00DC3B76">
      <w:pPr>
        <w:spacing w:line="360" w:lineRule="auto"/>
        <w:rPr>
          <w:rFonts w:ascii="宋体" w:hAnsi="宋体"/>
          <w:sz w:val="24"/>
        </w:rPr>
      </w:pPr>
    </w:p>
    <w:p w:rsidR="00DC3B76" w:rsidRDefault="00DC3B76" w:rsidP="00DC3B76">
      <w:pPr>
        <w:spacing w:line="360" w:lineRule="auto"/>
        <w:rPr>
          <w:rFonts w:ascii="宋体" w:hAnsi="宋体"/>
          <w:sz w:val="24"/>
        </w:rPr>
      </w:pPr>
      <w:r>
        <w:rPr>
          <w:rFonts w:ascii="宋体" w:hAnsi="宋体" w:hint="eastAsia"/>
          <w:sz w:val="24"/>
        </w:rPr>
        <w:t>联系人：张明奎         电话：64308362</w:t>
      </w:r>
    </w:p>
    <w:p w:rsidR="00DC3B76" w:rsidRDefault="00D25755" w:rsidP="00DC3B76">
      <w:pPr>
        <w:spacing w:line="360" w:lineRule="auto"/>
        <w:ind w:firstLineChars="400" w:firstLine="960"/>
        <w:rPr>
          <w:rFonts w:ascii="宋体" w:hAnsi="宋体"/>
          <w:sz w:val="24"/>
        </w:rPr>
      </w:pPr>
      <w:r>
        <w:rPr>
          <w:rFonts w:ascii="宋体" w:hAnsi="宋体" w:hint="eastAsia"/>
          <w:sz w:val="24"/>
        </w:rPr>
        <w:t>胡畅</w:t>
      </w:r>
      <w:r w:rsidR="00DC3B76">
        <w:rPr>
          <w:rFonts w:ascii="宋体" w:hAnsi="宋体" w:hint="eastAsia"/>
          <w:sz w:val="24"/>
        </w:rPr>
        <w:t xml:space="preserve">       </w:t>
      </w:r>
      <w:r>
        <w:rPr>
          <w:rFonts w:ascii="宋体" w:hAnsi="宋体" w:hint="eastAsia"/>
          <w:sz w:val="24"/>
        </w:rPr>
        <w:t xml:space="preserve">   </w:t>
      </w:r>
      <w:r w:rsidR="00DC3B76">
        <w:rPr>
          <w:rFonts w:ascii="宋体" w:hAnsi="宋体" w:hint="eastAsia"/>
          <w:sz w:val="24"/>
        </w:rPr>
        <w:t xml:space="preserve"> 电话：64308313</w:t>
      </w:r>
    </w:p>
    <w:p w:rsidR="00DC3B76" w:rsidRDefault="00DC3B76" w:rsidP="00DC3B76">
      <w:pPr>
        <w:spacing w:line="360" w:lineRule="auto"/>
        <w:ind w:firstLineChars="400" w:firstLine="960"/>
        <w:rPr>
          <w:rFonts w:ascii="宋体" w:hAnsi="宋体"/>
          <w:sz w:val="24"/>
        </w:rPr>
      </w:pPr>
      <w:r>
        <w:rPr>
          <w:rFonts w:ascii="宋体" w:hAnsi="宋体" w:hint="eastAsia"/>
          <w:sz w:val="24"/>
        </w:rPr>
        <w:t>北京华信医院器械设备处</w:t>
      </w:r>
    </w:p>
    <w:p w:rsidR="00DC3B76" w:rsidRDefault="00DC3B76" w:rsidP="00DC3B76">
      <w:pPr>
        <w:spacing w:line="360" w:lineRule="auto"/>
        <w:ind w:firstLineChars="400" w:firstLine="960"/>
        <w:rPr>
          <w:rFonts w:ascii="宋体" w:hAnsi="宋体"/>
          <w:sz w:val="24"/>
        </w:rPr>
      </w:pPr>
      <w:r>
        <w:rPr>
          <w:rFonts w:ascii="宋体" w:hAnsi="宋体" w:hint="eastAsia"/>
          <w:sz w:val="24"/>
        </w:rPr>
        <w:t>北京朝阳区酒仙桥一街坊6号</w:t>
      </w:r>
    </w:p>
    <w:p w:rsidR="00DC3B76" w:rsidRDefault="00DC3B76" w:rsidP="00DC3B76">
      <w:pPr>
        <w:spacing w:line="360" w:lineRule="auto"/>
        <w:ind w:firstLineChars="400" w:firstLine="960"/>
        <w:rPr>
          <w:rFonts w:ascii="宋体" w:hAnsi="宋体"/>
          <w:sz w:val="24"/>
        </w:rPr>
      </w:pPr>
      <w:r>
        <w:rPr>
          <w:rFonts w:ascii="宋体" w:hAnsi="宋体" w:hint="eastAsia"/>
          <w:sz w:val="24"/>
        </w:rPr>
        <w:t>邮编：100016</w:t>
      </w:r>
    </w:p>
    <w:p w:rsidR="00DC3B76" w:rsidRDefault="00DC3B76" w:rsidP="00DC3B76">
      <w:pPr>
        <w:spacing w:line="360" w:lineRule="auto"/>
        <w:rPr>
          <w:rFonts w:ascii="宋体" w:hAnsi="宋体" w:cs="Courier New"/>
          <w:szCs w:val="21"/>
        </w:rPr>
      </w:pPr>
    </w:p>
    <w:p w:rsidR="00ED36C1" w:rsidRDefault="00ED36C1" w:rsidP="00ED36C1">
      <w:pPr>
        <w:spacing w:line="360" w:lineRule="exact"/>
        <w:rPr>
          <w:rFonts w:ascii="宋体" w:hAnsi="宋体" w:cs="Courier New"/>
          <w:szCs w:val="21"/>
        </w:rPr>
      </w:pPr>
    </w:p>
    <w:p w:rsidR="00ED36C1" w:rsidRDefault="00ED36C1" w:rsidP="00ED4269">
      <w:pPr>
        <w:spacing w:line="360" w:lineRule="auto"/>
        <w:rPr>
          <w:rFonts w:ascii="宋体" w:hAnsi="宋体"/>
          <w:sz w:val="24"/>
        </w:rPr>
      </w:pPr>
    </w:p>
    <w:p w:rsidR="00DC3B76" w:rsidRDefault="00DC3B76" w:rsidP="00ED4269">
      <w:pPr>
        <w:spacing w:line="360" w:lineRule="auto"/>
        <w:rPr>
          <w:rFonts w:ascii="宋体" w:hAnsi="宋体"/>
          <w:sz w:val="24"/>
        </w:rPr>
      </w:pPr>
    </w:p>
    <w:p w:rsidR="00DC3B76" w:rsidRDefault="00DC3B76" w:rsidP="00ED4269">
      <w:pPr>
        <w:spacing w:line="360" w:lineRule="auto"/>
        <w:rPr>
          <w:rFonts w:ascii="宋体" w:hAnsi="宋体"/>
          <w:sz w:val="24"/>
        </w:rPr>
      </w:pPr>
    </w:p>
    <w:p w:rsidR="00DC3B76" w:rsidRDefault="00DC3B76" w:rsidP="00ED4269">
      <w:pPr>
        <w:spacing w:line="360" w:lineRule="auto"/>
        <w:rPr>
          <w:rFonts w:ascii="宋体" w:hAnsi="宋体"/>
          <w:sz w:val="24"/>
        </w:rPr>
      </w:pPr>
    </w:p>
    <w:p w:rsidR="00DC3B76" w:rsidRDefault="00DC3B76" w:rsidP="00ED4269">
      <w:pPr>
        <w:spacing w:line="360" w:lineRule="auto"/>
        <w:rPr>
          <w:rFonts w:ascii="宋体" w:hAnsi="宋体"/>
          <w:sz w:val="24"/>
        </w:rPr>
      </w:pPr>
    </w:p>
    <w:p w:rsidR="001F158B" w:rsidRPr="004801C7" w:rsidRDefault="001F158B" w:rsidP="001F158B">
      <w:pPr>
        <w:ind w:firstLine="602"/>
        <w:jc w:val="center"/>
        <w:rPr>
          <w:rFonts w:ascii="宋体" w:hAnsi="宋体"/>
          <w:b/>
          <w:sz w:val="30"/>
          <w:szCs w:val="30"/>
        </w:rPr>
      </w:pPr>
      <w:r w:rsidRPr="004801C7">
        <w:rPr>
          <w:rFonts w:ascii="宋体" w:hAnsi="宋体" w:hint="eastAsia"/>
          <w:b/>
          <w:sz w:val="30"/>
          <w:szCs w:val="30"/>
        </w:rPr>
        <w:t>投 标 须 知</w:t>
      </w:r>
    </w:p>
    <w:p w:rsidR="001F158B" w:rsidRPr="004801C7" w:rsidRDefault="001F158B" w:rsidP="001F158B">
      <w:pPr>
        <w:pStyle w:val="30"/>
        <w:spacing w:line="360" w:lineRule="auto"/>
        <w:rPr>
          <w:rFonts w:ascii="宋体" w:hAnsi="宋体"/>
          <w:sz w:val="24"/>
          <w:szCs w:val="24"/>
        </w:rPr>
      </w:pPr>
      <w:bookmarkStart w:id="0" w:name="_Toc119398972"/>
      <w:r w:rsidRPr="004801C7">
        <w:rPr>
          <w:rFonts w:ascii="宋体" w:hAnsi="宋体" w:hint="eastAsia"/>
          <w:sz w:val="24"/>
          <w:szCs w:val="24"/>
        </w:rPr>
        <w:t>（一）投标人</w:t>
      </w:r>
      <w:bookmarkEnd w:id="0"/>
    </w:p>
    <w:p w:rsidR="001F158B" w:rsidRPr="004801C7" w:rsidRDefault="001F158B" w:rsidP="001F158B">
      <w:pPr>
        <w:spacing w:line="360" w:lineRule="auto"/>
        <w:rPr>
          <w:rFonts w:ascii="宋体" w:hAnsi="宋体"/>
          <w:sz w:val="24"/>
        </w:rPr>
      </w:pPr>
      <w:r w:rsidRPr="004801C7">
        <w:rPr>
          <w:rFonts w:ascii="宋体" w:hAnsi="宋体" w:hint="eastAsia"/>
          <w:sz w:val="24"/>
        </w:rPr>
        <w:t>1，投标人必须具备独立法人资格，有独立承担民事责任的能力和足够的技术实力。</w:t>
      </w:r>
    </w:p>
    <w:p w:rsidR="001F158B" w:rsidRPr="004801C7" w:rsidRDefault="001F158B" w:rsidP="001F158B">
      <w:pPr>
        <w:spacing w:line="360" w:lineRule="auto"/>
        <w:rPr>
          <w:rFonts w:ascii="宋体" w:hAnsi="宋体"/>
          <w:sz w:val="24"/>
        </w:rPr>
      </w:pPr>
      <w:r w:rsidRPr="004801C7">
        <w:rPr>
          <w:rFonts w:ascii="宋体" w:hAnsi="宋体" w:hint="eastAsia"/>
          <w:sz w:val="24"/>
        </w:rPr>
        <w:t>2，投标人必须遵守国家法律、行政法规，具有良好的信誉记录和相关的资质。</w:t>
      </w:r>
    </w:p>
    <w:p w:rsidR="001F158B" w:rsidRPr="004801C7" w:rsidRDefault="001F158B" w:rsidP="001F158B">
      <w:pPr>
        <w:spacing w:line="360" w:lineRule="auto"/>
        <w:rPr>
          <w:rFonts w:ascii="宋体" w:hAnsi="宋体"/>
          <w:sz w:val="24"/>
        </w:rPr>
      </w:pPr>
      <w:r w:rsidRPr="004801C7">
        <w:rPr>
          <w:rFonts w:ascii="宋体" w:hAnsi="宋体" w:hint="eastAsia"/>
          <w:sz w:val="24"/>
        </w:rPr>
        <w:t>3，投标人生产或销售的产品必须符合中国政府规定的技术标准和环保标准。</w:t>
      </w:r>
    </w:p>
    <w:p w:rsidR="001F158B" w:rsidRPr="004801C7" w:rsidRDefault="001F158B" w:rsidP="00E2522D">
      <w:pPr>
        <w:spacing w:line="360" w:lineRule="auto"/>
        <w:ind w:left="360" w:hangingChars="150" w:hanging="360"/>
        <w:rPr>
          <w:rFonts w:ascii="宋体" w:hAnsi="宋体"/>
          <w:sz w:val="24"/>
        </w:rPr>
      </w:pPr>
      <w:r w:rsidRPr="004801C7">
        <w:rPr>
          <w:rFonts w:ascii="宋体" w:hAnsi="宋体" w:hint="eastAsia"/>
          <w:sz w:val="24"/>
        </w:rPr>
        <w:t>4，投标人必须在国内有注册办公地点；为满足招标方对维修和售后服务的需求，在北京地区应有相应的办事机构及维修和售后服务队伍；维修服务要求及时、快捷、负责。</w:t>
      </w:r>
    </w:p>
    <w:p w:rsidR="001F158B" w:rsidRPr="004801C7" w:rsidRDefault="001F158B" w:rsidP="001F158B">
      <w:pPr>
        <w:numPr>
          <w:ilvl w:val="0"/>
          <w:numId w:val="12"/>
        </w:numPr>
        <w:spacing w:line="360" w:lineRule="auto"/>
        <w:rPr>
          <w:rFonts w:ascii="宋体" w:hAnsi="宋体"/>
          <w:sz w:val="24"/>
        </w:rPr>
      </w:pPr>
      <w:r w:rsidRPr="004801C7">
        <w:rPr>
          <w:rFonts w:ascii="宋体" w:hAnsi="宋体" w:hint="eastAsia"/>
          <w:sz w:val="24"/>
        </w:rPr>
        <w:t>投标人提供的产品必须是原装全新、具有中国有关部门注册、检验或商检及生产厂家质量合格证明的设备和产品。</w:t>
      </w:r>
    </w:p>
    <w:p w:rsidR="001F158B" w:rsidRPr="004801C7" w:rsidRDefault="001F158B" w:rsidP="001F158B">
      <w:pPr>
        <w:numPr>
          <w:ilvl w:val="0"/>
          <w:numId w:val="12"/>
        </w:numPr>
        <w:spacing w:line="360" w:lineRule="auto"/>
        <w:rPr>
          <w:rFonts w:ascii="宋体" w:hAnsi="宋体"/>
          <w:sz w:val="24"/>
        </w:rPr>
      </w:pPr>
      <w:r w:rsidRPr="004801C7">
        <w:rPr>
          <w:rFonts w:ascii="宋体" w:hAnsi="宋体" w:hint="eastAsia"/>
          <w:sz w:val="24"/>
        </w:rPr>
        <w:t>如投标人不同时为产品制造商，投标人须提供制造商出具的针对本次设备招标的投标授权书。</w:t>
      </w:r>
    </w:p>
    <w:p w:rsidR="001F158B" w:rsidRPr="004801C7" w:rsidRDefault="001F158B" w:rsidP="001F158B">
      <w:pPr>
        <w:numPr>
          <w:ilvl w:val="0"/>
          <w:numId w:val="12"/>
        </w:numPr>
        <w:spacing w:line="360" w:lineRule="auto"/>
        <w:rPr>
          <w:rFonts w:ascii="宋体" w:hAnsi="宋体"/>
          <w:sz w:val="24"/>
        </w:rPr>
      </w:pPr>
      <w:r w:rsidRPr="004801C7">
        <w:rPr>
          <w:rFonts w:ascii="宋体" w:hAnsi="宋体" w:hint="eastAsia"/>
          <w:sz w:val="24"/>
        </w:rPr>
        <w:t>投标人不得以任何方式干扰招标、开标、评标工作的正常进行；不遵守开标、评标秩序，或做出其它任何企图影响评标工作的行动的，将取消其参与评标的资格。</w:t>
      </w:r>
    </w:p>
    <w:p w:rsidR="001F158B" w:rsidRPr="004801C7" w:rsidRDefault="001F158B" w:rsidP="001F158B">
      <w:pPr>
        <w:pStyle w:val="30"/>
        <w:spacing w:line="360" w:lineRule="auto"/>
        <w:rPr>
          <w:rFonts w:ascii="宋体" w:hAnsi="宋体"/>
          <w:sz w:val="24"/>
          <w:szCs w:val="24"/>
        </w:rPr>
      </w:pPr>
      <w:bookmarkStart w:id="1" w:name="_Toc119398974"/>
      <w:r w:rsidRPr="004801C7">
        <w:rPr>
          <w:rFonts w:ascii="宋体" w:hAnsi="宋体" w:hint="eastAsia"/>
          <w:sz w:val="24"/>
          <w:szCs w:val="24"/>
        </w:rPr>
        <w:t>（二）投标文件的编制</w:t>
      </w:r>
      <w:bookmarkEnd w:id="1"/>
    </w:p>
    <w:p w:rsidR="001F158B" w:rsidRPr="004801C7" w:rsidRDefault="001F158B" w:rsidP="001F158B">
      <w:pPr>
        <w:numPr>
          <w:ilvl w:val="0"/>
          <w:numId w:val="2"/>
        </w:numPr>
        <w:spacing w:line="360" w:lineRule="auto"/>
        <w:rPr>
          <w:rFonts w:ascii="宋体" w:hAnsi="宋体"/>
          <w:sz w:val="24"/>
        </w:rPr>
      </w:pPr>
      <w:r w:rsidRPr="004801C7">
        <w:rPr>
          <w:rFonts w:ascii="宋体" w:hAnsi="宋体" w:hint="eastAsia"/>
          <w:sz w:val="24"/>
        </w:rPr>
        <w:t>投标人应按招标文件的要求提供投标文件，所提供投标文件和资料与招标文件要求不符的，将导致废标。</w:t>
      </w:r>
    </w:p>
    <w:p w:rsidR="001F158B" w:rsidRPr="004801C7" w:rsidRDefault="001F158B" w:rsidP="001F158B">
      <w:pPr>
        <w:numPr>
          <w:ilvl w:val="0"/>
          <w:numId w:val="2"/>
        </w:numPr>
        <w:spacing w:line="360" w:lineRule="auto"/>
        <w:rPr>
          <w:rFonts w:ascii="宋体" w:hAnsi="宋体"/>
          <w:sz w:val="24"/>
        </w:rPr>
      </w:pPr>
      <w:r w:rsidRPr="004801C7">
        <w:rPr>
          <w:rFonts w:ascii="宋体" w:hAnsi="宋体" w:hint="eastAsia"/>
          <w:sz w:val="24"/>
        </w:rPr>
        <w:t>投标人应保证所提供的全部资料真实有效，凡投标内容中存在虚假、夸大、欺瞒、误导等不诚实情况的，一经查实，将取消其参与评标的资格；对于被宣布中标后方发现其投标文件中存在虚假内容的投标商，招标方有权撤销</w:t>
      </w:r>
      <w:r w:rsidRPr="004801C7">
        <w:rPr>
          <w:rFonts w:ascii="宋体" w:hAnsi="宋体" w:hint="eastAsia"/>
          <w:sz w:val="24"/>
          <w:lang w:val="fr-CA"/>
        </w:rPr>
        <w:t>其中标资格</w:t>
      </w:r>
      <w:r w:rsidRPr="004801C7">
        <w:rPr>
          <w:rFonts w:ascii="宋体" w:hAnsi="宋体" w:hint="eastAsia"/>
          <w:sz w:val="24"/>
        </w:rPr>
        <w:t>。</w:t>
      </w:r>
    </w:p>
    <w:p w:rsidR="001F158B" w:rsidRPr="004801C7" w:rsidRDefault="001F158B" w:rsidP="001F158B">
      <w:pPr>
        <w:numPr>
          <w:ilvl w:val="0"/>
          <w:numId w:val="2"/>
        </w:numPr>
        <w:spacing w:line="360" w:lineRule="auto"/>
        <w:rPr>
          <w:rFonts w:ascii="宋体" w:hAnsi="宋体"/>
          <w:sz w:val="24"/>
        </w:rPr>
      </w:pPr>
      <w:r w:rsidRPr="004801C7">
        <w:rPr>
          <w:rFonts w:ascii="宋体" w:hAnsi="宋体" w:hint="eastAsia"/>
          <w:sz w:val="24"/>
        </w:rPr>
        <w:t>投标文件的书面内容不得涂抹或改写。</w:t>
      </w:r>
    </w:p>
    <w:p w:rsidR="001F158B" w:rsidRPr="004801C7" w:rsidRDefault="001F158B" w:rsidP="001F158B">
      <w:pPr>
        <w:numPr>
          <w:ilvl w:val="0"/>
          <w:numId w:val="2"/>
        </w:numPr>
        <w:spacing w:line="360" w:lineRule="auto"/>
        <w:rPr>
          <w:rFonts w:ascii="宋体" w:hAnsi="宋体"/>
          <w:sz w:val="24"/>
        </w:rPr>
      </w:pPr>
      <w:r w:rsidRPr="004801C7">
        <w:rPr>
          <w:rFonts w:ascii="宋体" w:hAnsi="宋体" w:hint="eastAsia"/>
          <w:sz w:val="24"/>
        </w:rPr>
        <w:t>投标文件中所使用的计量单位应采用国家法定计量单位。</w:t>
      </w:r>
    </w:p>
    <w:p w:rsidR="001F158B" w:rsidRPr="008E4180" w:rsidRDefault="001F158B" w:rsidP="001F158B">
      <w:pPr>
        <w:numPr>
          <w:ilvl w:val="0"/>
          <w:numId w:val="2"/>
        </w:numPr>
        <w:spacing w:line="360" w:lineRule="auto"/>
        <w:rPr>
          <w:rFonts w:ascii="宋体" w:hAnsi="宋体"/>
          <w:sz w:val="24"/>
        </w:rPr>
      </w:pPr>
      <w:r w:rsidRPr="008E4180">
        <w:rPr>
          <w:rFonts w:ascii="宋体" w:hAnsi="宋体" w:hint="eastAsia"/>
          <w:sz w:val="24"/>
        </w:rPr>
        <w:t>投标文件必须对招标文件中每一项技术和商务要求作出响应。投标人如在招</w:t>
      </w:r>
      <w:r w:rsidRPr="008E4180">
        <w:rPr>
          <w:rFonts w:ascii="宋体" w:hAnsi="宋体" w:hint="eastAsia"/>
          <w:sz w:val="24"/>
        </w:rPr>
        <w:lastRenderedPageBreak/>
        <w:t>标文件规定内容之外有更好的配置建议，可在投标文件中另辟章节阐述，费用不计入总报价内。</w:t>
      </w:r>
    </w:p>
    <w:p w:rsidR="001F158B" w:rsidRPr="004801C7" w:rsidRDefault="001F158B" w:rsidP="001F158B">
      <w:pPr>
        <w:numPr>
          <w:ilvl w:val="0"/>
          <w:numId w:val="2"/>
        </w:numPr>
        <w:spacing w:line="360" w:lineRule="auto"/>
        <w:rPr>
          <w:rFonts w:ascii="宋体" w:hAnsi="宋体"/>
          <w:sz w:val="24"/>
        </w:rPr>
      </w:pPr>
      <w:r w:rsidRPr="004801C7">
        <w:rPr>
          <w:rFonts w:ascii="宋体" w:hAnsi="宋体" w:hint="eastAsia"/>
          <w:sz w:val="24"/>
        </w:rPr>
        <w:t>在中标结果公布之前，投标文件的有效期为从投标截止起90天。如在投标文件有效期内完成评标并公布中标结果，则中标人的投标文件将延续其有效性，并成为正式合同的附件，除合同中另行规定的内容之外，具有与合同相等的法律效力。</w:t>
      </w:r>
    </w:p>
    <w:p w:rsidR="001F158B" w:rsidRPr="004801C7" w:rsidRDefault="001F158B" w:rsidP="001F158B">
      <w:pPr>
        <w:pStyle w:val="30"/>
        <w:spacing w:line="360" w:lineRule="auto"/>
        <w:rPr>
          <w:rFonts w:ascii="宋体" w:hAnsi="宋体"/>
          <w:sz w:val="24"/>
          <w:szCs w:val="24"/>
        </w:rPr>
      </w:pPr>
      <w:bookmarkStart w:id="2" w:name="_Toc119398975"/>
      <w:r w:rsidRPr="004801C7">
        <w:rPr>
          <w:rFonts w:ascii="宋体" w:hAnsi="宋体" w:hint="eastAsia"/>
          <w:sz w:val="24"/>
          <w:szCs w:val="24"/>
        </w:rPr>
        <w:t>（三）投标报价</w:t>
      </w:r>
      <w:bookmarkEnd w:id="2"/>
    </w:p>
    <w:p w:rsidR="001F158B" w:rsidRPr="004801C7" w:rsidRDefault="001F158B" w:rsidP="001F158B">
      <w:pPr>
        <w:numPr>
          <w:ilvl w:val="0"/>
          <w:numId w:val="4"/>
        </w:numPr>
        <w:spacing w:line="360" w:lineRule="auto"/>
        <w:rPr>
          <w:rFonts w:ascii="宋体" w:hAnsi="宋体"/>
          <w:sz w:val="24"/>
        </w:rPr>
      </w:pPr>
      <w:r w:rsidRPr="004801C7">
        <w:rPr>
          <w:rFonts w:ascii="宋体" w:hAnsi="宋体" w:hint="eastAsia"/>
          <w:sz w:val="24"/>
        </w:rPr>
        <w:t>投标货币为人民币。设备投标价应为北京华信医院交货价，进口设备应包含相应税款。</w:t>
      </w:r>
    </w:p>
    <w:p w:rsidR="001F158B" w:rsidRPr="004801C7" w:rsidRDefault="001F158B" w:rsidP="001F158B">
      <w:pPr>
        <w:numPr>
          <w:ilvl w:val="0"/>
          <w:numId w:val="4"/>
        </w:numPr>
        <w:spacing w:line="360" w:lineRule="auto"/>
        <w:rPr>
          <w:rFonts w:ascii="宋体" w:hAnsi="宋体"/>
          <w:sz w:val="24"/>
        </w:rPr>
      </w:pPr>
      <w:r w:rsidRPr="004801C7">
        <w:rPr>
          <w:rFonts w:ascii="宋体" w:hAnsi="宋体" w:hint="eastAsia"/>
          <w:sz w:val="24"/>
        </w:rPr>
        <w:t>报价应为一揽子整体报价，即包含主设备、标准配置及附件、运输保险、安装调试、培训及售后服务等费用。</w:t>
      </w:r>
    </w:p>
    <w:p w:rsidR="001F158B" w:rsidRPr="004801C7" w:rsidRDefault="001F158B" w:rsidP="001F158B">
      <w:pPr>
        <w:numPr>
          <w:ilvl w:val="0"/>
          <w:numId w:val="4"/>
        </w:numPr>
        <w:spacing w:line="360" w:lineRule="auto"/>
        <w:rPr>
          <w:rFonts w:ascii="宋体" w:hAnsi="宋体"/>
          <w:sz w:val="24"/>
        </w:rPr>
      </w:pPr>
      <w:r w:rsidRPr="004801C7">
        <w:rPr>
          <w:rFonts w:ascii="宋体" w:hAnsi="宋体" w:hint="eastAsia"/>
          <w:sz w:val="24"/>
        </w:rPr>
        <w:t>报价单应列明投标设备的名称、型号、规格、制造厂商、产地、交货期、保修期等。</w:t>
      </w:r>
    </w:p>
    <w:p w:rsidR="001F158B" w:rsidRPr="004801C7" w:rsidRDefault="001F158B" w:rsidP="001F158B">
      <w:pPr>
        <w:numPr>
          <w:ilvl w:val="0"/>
          <w:numId w:val="4"/>
        </w:numPr>
        <w:spacing w:line="360" w:lineRule="auto"/>
        <w:rPr>
          <w:rFonts w:ascii="宋体" w:hAnsi="宋体"/>
          <w:sz w:val="24"/>
        </w:rPr>
      </w:pPr>
      <w:r w:rsidRPr="004801C7">
        <w:rPr>
          <w:rFonts w:ascii="宋体" w:hAnsi="宋体" w:hint="eastAsia"/>
          <w:sz w:val="24"/>
        </w:rPr>
        <w:t>设备报价单按单价、总价报价；设备的标准配件、选配件应为明细报价。</w:t>
      </w:r>
    </w:p>
    <w:p w:rsidR="001F158B" w:rsidRPr="004801C7" w:rsidRDefault="001F158B" w:rsidP="001F158B">
      <w:pPr>
        <w:numPr>
          <w:ilvl w:val="0"/>
          <w:numId w:val="4"/>
        </w:numPr>
        <w:spacing w:line="360" w:lineRule="auto"/>
        <w:rPr>
          <w:rFonts w:ascii="宋体" w:hAnsi="宋体"/>
          <w:sz w:val="24"/>
        </w:rPr>
      </w:pPr>
      <w:r w:rsidRPr="004801C7">
        <w:rPr>
          <w:rFonts w:ascii="宋体" w:hAnsi="宋体" w:hint="eastAsia"/>
          <w:sz w:val="24"/>
        </w:rPr>
        <w:t>如投标方案附带其它优惠条件，请在投标文件中列出。</w:t>
      </w:r>
    </w:p>
    <w:p w:rsidR="001F158B" w:rsidRPr="004801C7" w:rsidRDefault="001F158B" w:rsidP="001F158B">
      <w:pPr>
        <w:numPr>
          <w:ilvl w:val="0"/>
          <w:numId w:val="4"/>
        </w:numPr>
        <w:spacing w:line="360" w:lineRule="auto"/>
        <w:rPr>
          <w:rFonts w:ascii="宋体" w:hAnsi="宋体"/>
          <w:sz w:val="24"/>
        </w:rPr>
      </w:pPr>
      <w:r w:rsidRPr="004801C7">
        <w:rPr>
          <w:rFonts w:ascii="宋体" w:hAnsi="宋体" w:hint="eastAsia"/>
          <w:sz w:val="24"/>
        </w:rPr>
        <w:t>投标报价为一次性报</w:t>
      </w:r>
      <w:r w:rsidR="00A6722E">
        <w:rPr>
          <w:rFonts w:ascii="宋体" w:hAnsi="宋体" w:hint="eastAsia"/>
          <w:sz w:val="24"/>
        </w:rPr>
        <w:t>价</w:t>
      </w:r>
      <w:r w:rsidRPr="004801C7">
        <w:rPr>
          <w:rFonts w:ascii="宋体" w:hAnsi="宋体" w:hint="eastAsia"/>
          <w:sz w:val="24"/>
        </w:rPr>
        <w:t>。</w:t>
      </w:r>
    </w:p>
    <w:p w:rsidR="001F158B" w:rsidRPr="004801C7" w:rsidRDefault="001F158B" w:rsidP="001F158B">
      <w:pPr>
        <w:numPr>
          <w:ilvl w:val="0"/>
          <w:numId w:val="4"/>
        </w:numPr>
        <w:spacing w:line="360" w:lineRule="auto"/>
        <w:rPr>
          <w:rFonts w:ascii="宋体" w:hAnsi="宋体"/>
          <w:sz w:val="24"/>
        </w:rPr>
      </w:pPr>
      <w:r w:rsidRPr="004801C7">
        <w:rPr>
          <w:rFonts w:ascii="宋体" w:hAnsi="宋体" w:hint="eastAsia"/>
          <w:sz w:val="24"/>
        </w:rPr>
        <w:t>投标总价超过我院支付能力视为废标。</w:t>
      </w:r>
    </w:p>
    <w:p w:rsidR="001F158B" w:rsidRPr="004801C7" w:rsidRDefault="001F158B" w:rsidP="001F158B">
      <w:pPr>
        <w:pStyle w:val="30"/>
        <w:spacing w:line="360" w:lineRule="auto"/>
        <w:rPr>
          <w:rFonts w:ascii="宋体" w:hAnsi="宋体"/>
          <w:sz w:val="24"/>
          <w:szCs w:val="24"/>
        </w:rPr>
      </w:pPr>
      <w:bookmarkStart w:id="3" w:name="_Toc119398976"/>
      <w:r w:rsidRPr="004801C7">
        <w:rPr>
          <w:rFonts w:ascii="宋体" w:hAnsi="宋体" w:hint="eastAsia"/>
          <w:sz w:val="24"/>
          <w:szCs w:val="24"/>
        </w:rPr>
        <w:t>（四）投标文件的组成</w:t>
      </w:r>
      <w:bookmarkEnd w:id="3"/>
    </w:p>
    <w:p w:rsidR="001F158B" w:rsidRPr="004801C7" w:rsidRDefault="001F158B" w:rsidP="001F158B">
      <w:pPr>
        <w:numPr>
          <w:ilvl w:val="0"/>
          <w:numId w:val="3"/>
        </w:numPr>
        <w:spacing w:line="360" w:lineRule="auto"/>
        <w:rPr>
          <w:rFonts w:ascii="宋体" w:hAnsi="宋体"/>
          <w:sz w:val="24"/>
        </w:rPr>
      </w:pPr>
      <w:r w:rsidRPr="004801C7">
        <w:rPr>
          <w:rFonts w:ascii="宋体" w:hAnsi="宋体" w:hint="eastAsia"/>
          <w:sz w:val="24"/>
        </w:rPr>
        <w:t>对投标文件的确认书或投标函</w:t>
      </w:r>
    </w:p>
    <w:p w:rsidR="001F158B" w:rsidRPr="004801C7" w:rsidRDefault="001F158B" w:rsidP="001F158B">
      <w:pPr>
        <w:numPr>
          <w:ilvl w:val="0"/>
          <w:numId w:val="3"/>
        </w:numPr>
        <w:spacing w:line="360" w:lineRule="auto"/>
        <w:rPr>
          <w:rFonts w:ascii="宋体" w:hAnsi="宋体"/>
          <w:sz w:val="24"/>
        </w:rPr>
      </w:pPr>
      <w:r w:rsidRPr="004801C7">
        <w:rPr>
          <w:rFonts w:ascii="宋体" w:hAnsi="宋体" w:hint="eastAsia"/>
          <w:sz w:val="24"/>
        </w:rPr>
        <w:t>投标报价清单（含备件）</w:t>
      </w:r>
    </w:p>
    <w:p w:rsidR="001F158B" w:rsidRPr="004801C7" w:rsidRDefault="001F158B" w:rsidP="001F158B">
      <w:pPr>
        <w:numPr>
          <w:ilvl w:val="0"/>
          <w:numId w:val="3"/>
        </w:numPr>
        <w:spacing w:line="360" w:lineRule="auto"/>
        <w:rPr>
          <w:rFonts w:ascii="宋体" w:hAnsi="宋体"/>
          <w:sz w:val="24"/>
        </w:rPr>
      </w:pPr>
      <w:r w:rsidRPr="004801C7">
        <w:rPr>
          <w:rFonts w:ascii="宋体" w:hAnsi="宋体" w:hint="eastAsia"/>
          <w:sz w:val="24"/>
        </w:rPr>
        <w:t>耗材、选配件报价（不计入总报价）</w:t>
      </w:r>
    </w:p>
    <w:p w:rsidR="001F158B" w:rsidRPr="004801C7" w:rsidRDefault="001F158B" w:rsidP="001F158B">
      <w:pPr>
        <w:numPr>
          <w:ilvl w:val="0"/>
          <w:numId w:val="3"/>
        </w:numPr>
        <w:spacing w:line="360" w:lineRule="auto"/>
        <w:rPr>
          <w:rFonts w:ascii="宋体" w:hAnsi="宋体"/>
          <w:sz w:val="24"/>
        </w:rPr>
      </w:pPr>
      <w:r w:rsidRPr="004801C7">
        <w:rPr>
          <w:rFonts w:ascii="宋体" w:hAnsi="宋体" w:hint="eastAsia"/>
          <w:sz w:val="24"/>
        </w:rPr>
        <w:t>技术要求偏离表</w:t>
      </w:r>
    </w:p>
    <w:p w:rsidR="001F158B" w:rsidRPr="004801C7" w:rsidRDefault="001F158B" w:rsidP="001F158B">
      <w:pPr>
        <w:numPr>
          <w:ilvl w:val="0"/>
          <w:numId w:val="3"/>
        </w:numPr>
        <w:spacing w:line="360" w:lineRule="auto"/>
        <w:rPr>
          <w:rFonts w:ascii="宋体" w:hAnsi="宋体"/>
          <w:sz w:val="24"/>
        </w:rPr>
      </w:pPr>
      <w:r w:rsidRPr="004801C7">
        <w:rPr>
          <w:rFonts w:ascii="宋体" w:hAnsi="宋体" w:hint="eastAsia"/>
          <w:sz w:val="24"/>
        </w:rPr>
        <w:t>技术优势说明（陈述技术偏离表内容之外的其它技术特性）</w:t>
      </w:r>
    </w:p>
    <w:p w:rsidR="001F158B" w:rsidRPr="004801C7" w:rsidRDefault="001F158B" w:rsidP="001F158B">
      <w:pPr>
        <w:numPr>
          <w:ilvl w:val="0"/>
          <w:numId w:val="3"/>
        </w:numPr>
        <w:spacing w:line="360" w:lineRule="auto"/>
        <w:rPr>
          <w:rFonts w:ascii="宋体" w:hAnsi="宋体"/>
          <w:sz w:val="24"/>
        </w:rPr>
      </w:pPr>
      <w:r w:rsidRPr="004801C7">
        <w:rPr>
          <w:rFonts w:ascii="宋体" w:hAnsi="宋体" w:hint="eastAsia"/>
          <w:sz w:val="24"/>
        </w:rPr>
        <w:t>投标资质文件（复印件）：</w:t>
      </w:r>
    </w:p>
    <w:p w:rsidR="001F158B" w:rsidRPr="004801C7" w:rsidRDefault="001F158B" w:rsidP="001F158B">
      <w:pPr>
        <w:numPr>
          <w:ilvl w:val="1"/>
          <w:numId w:val="3"/>
        </w:numPr>
        <w:spacing w:line="360" w:lineRule="auto"/>
        <w:rPr>
          <w:rFonts w:ascii="宋体" w:hAnsi="宋体"/>
          <w:sz w:val="24"/>
        </w:rPr>
      </w:pPr>
      <w:r w:rsidRPr="004801C7">
        <w:rPr>
          <w:rFonts w:ascii="宋体" w:hAnsi="宋体" w:hint="eastAsia"/>
          <w:sz w:val="24"/>
        </w:rPr>
        <w:t>公司介绍；</w:t>
      </w:r>
    </w:p>
    <w:p w:rsidR="001F158B" w:rsidRPr="004801C7" w:rsidRDefault="001F158B" w:rsidP="001F158B">
      <w:pPr>
        <w:numPr>
          <w:ilvl w:val="1"/>
          <w:numId w:val="3"/>
        </w:numPr>
        <w:spacing w:line="360" w:lineRule="auto"/>
        <w:rPr>
          <w:rFonts w:ascii="宋体" w:hAnsi="宋体"/>
          <w:sz w:val="24"/>
        </w:rPr>
      </w:pPr>
      <w:r w:rsidRPr="004801C7">
        <w:rPr>
          <w:rFonts w:ascii="宋体" w:hAnsi="宋体" w:hint="eastAsia"/>
          <w:sz w:val="24"/>
        </w:rPr>
        <w:t xml:space="preserve">营业执照； </w:t>
      </w:r>
    </w:p>
    <w:p w:rsidR="001F158B" w:rsidRPr="004801C7" w:rsidRDefault="001F158B" w:rsidP="001F158B">
      <w:pPr>
        <w:numPr>
          <w:ilvl w:val="1"/>
          <w:numId w:val="3"/>
        </w:numPr>
        <w:spacing w:line="360" w:lineRule="auto"/>
        <w:rPr>
          <w:rFonts w:ascii="宋体" w:hAnsi="宋体"/>
          <w:sz w:val="24"/>
        </w:rPr>
      </w:pPr>
      <w:r w:rsidRPr="004801C7">
        <w:rPr>
          <w:rFonts w:ascii="宋体" w:hAnsi="宋体" w:hint="eastAsia"/>
          <w:sz w:val="24"/>
        </w:rPr>
        <w:t>税务登记证；</w:t>
      </w:r>
    </w:p>
    <w:p w:rsidR="001F158B" w:rsidRPr="004801C7" w:rsidRDefault="001F158B" w:rsidP="001F158B">
      <w:pPr>
        <w:numPr>
          <w:ilvl w:val="1"/>
          <w:numId w:val="3"/>
        </w:numPr>
        <w:spacing w:line="360" w:lineRule="auto"/>
        <w:rPr>
          <w:rFonts w:ascii="宋体" w:hAnsi="宋体"/>
          <w:sz w:val="24"/>
        </w:rPr>
      </w:pPr>
      <w:r w:rsidRPr="004801C7">
        <w:rPr>
          <w:rFonts w:ascii="宋体" w:hAnsi="宋体" w:hint="eastAsia"/>
          <w:sz w:val="24"/>
        </w:rPr>
        <w:lastRenderedPageBreak/>
        <w:t>法人代表授权书；</w:t>
      </w:r>
    </w:p>
    <w:p w:rsidR="001F158B" w:rsidRPr="004801C7" w:rsidRDefault="001F158B" w:rsidP="001F158B">
      <w:pPr>
        <w:numPr>
          <w:ilvl w:val="1"/>
          <w:numId w:val="3"/>
        </w:numPr>
        <w:spacing w:line="360" w:lineRule="auto"/>
        <w:rPr>
          <w:rFonts w:ascii="宋体" w:hAnsi="宋体"/>
          <w:sz w:val="24"/>
        </w:rPr>
      </w:pPr>
      <w:r w:rsidRPr="004801C7">
        <w:rPr>
          <w:rFonts w:ascii="宋体" w:hAnsi="宋体" w:hint="eastAsia"/>
          <w:sz w:val="24"/>
        </w:rPr>
        <w:t>代理授权书（非生产厂家投标）；</w:t>
      </w:r>
    </w:p>
    <w:p w:rsidR="001F158B" w:rsidRPr="004801C7" w:rsidRDefault="001F158B" w:rsidP="001F158B">
      <w:pPr>
        <w:numPr>
          <w:ilvl w:val="1"/>
          <w:numId w:val="3"/>
        </w:numPr>
        <w:spacing w:line="360" w:lineRule="auto"/>
        <w:rPr>
          <w:rFonts w:ascii="宋体" w:hAnsi="宋体"/>
          <w:sz w:val="24"/>
        </w:rPr>
      </w:pPr>
      <w:r w:rsidRPr="004801C7">
        <w:rPr>
          <w:rFonts w:ascii="宋体" w:hAnsi="宋体" w:hint="eastAsia"/>
          <w:sz w:val="24"/>
        </w:rPr>
        <w:t>投标产品的医疗器械注册证及医疗器械产品注册登记表；</w:t>
      </w:r>
    </w:p>
    <w:p w:rsidR="001F158B" w:rsidRPr="004801C7" w:rsidRDefault="001F158B" w:rsidP="001F158B">
      <w:pPr>
        <w:numPr>
          <w:ilvl w:val="1"/>
          <w:numId w:val="3"/>
        </w:numPr>
        <w:spacing w:line="360" w:lineRule="auto"/>
        <w:rPr>
          <w:rFonts w:ascii="宋体" w:hAnsi="宋体"/>
          <w:sz w:val="24"/>
        </w:rPr>
      </w:pPr>
      <w:r w:rsidRPr="004801C7">
        <w:rPr>
          <w:rFonts w:ascii="宋体" w:hAnsi="宋体" w:hint="eastAsia"/>
          <w:sz w:val="24"/>
        </w:rPr>
        <w:t>投标单位的医疗器械经营许可证；</w:t>
      </w:r>
    </w:p>
    <w:p w:rsidR="001F158B" w:rsidRPr="004801C7" w:rsidRDefault="001F158B" w:rsidP="001F158B">
      <w:pPr>
        <w:numPr>
          <w:ilvl w:val="1"/>
          <w:numId w:val="3"/>
        </w:numPr>
        <w:spacing w:line="360" w:lineRule="auto"/>
        <w:rPr>
          <w:rFonts w:ascii="宋体" w:hAnsi="宋体"/>
          <w:sz w:val="24"/>
        </w:rPr>
      </w:pPr>
      <w:r w:rsidRPr="004801C7">
        <w:rPr>
          <w:rFonts w:ascii="宋体" w:hAnsi="宋体" w:hint="eastAsia"/>
          <w:sz w:val="24"/>
        </w:rPr>
        <w:t>生产单位的医疗器械生产许可证（原装进口产品除外）；</w:t>
      </w:r>
    </w:p>
    <w:p w:rsidR="001F158B" w:rsidRPr="00A6722E" w:rsidRDefault="001F158B" w:rsidP="00A6722E">
      <w:pPr>
        <w:numPr>
          <w:ilvl w:val="1"/>
          <w:numId w:val="3"/>
        </w:numPr>
        <w:spacing w:line="360" w:lineRule="auto"/>
        <w:rPr>
          <w:rFonts w:ascii="宋体" w:hAnsi="宋体"/>
          <w:sz w:val="24"/>
        </w:rPr>
      </w:pPr>
      <w:r w:rsidRPr="004801C7">
        <w:rPr>
          <w:rFonts w:ascii="宋体" w:hAnsi="宋体" w:hint="eastAsia"/>
          <w:sz w:val="24"/>
        </w:rPr>
        <w:t>强制性产品认证证书（CCC证书）；</w:t>
      </w:r>
    </w:p>
    <w:p w:rsidR="001F158B" w:rsidRPr="004801C7" w:rsidRDefault="001F158B" w:rsidP="001F158B">
      <w:pPr>
        <w:numPr>
          <w:ilvl w:val="0"/>
          <w:numId w:val="3"/>
        </w:numPr>
        <w:spacing w:line="360" w:lineRule="auto"/>
        <w:rPr>
          <w:rFonts w:ascii="宋体" w:hAnsi="宋体"/>
          <w:sz w:val="24"/>
        </w:rPr>
      </w:pPr>
      <w:r w:rsidRPr="004801C7">
        <w:rPr>
          <w:rFonts w:ascii="宋体" w:hAnsi="宋体" w:hint="eastAsia"/>
          <w:sz w:val="24"/>
        </w:rPr>
        <w:t>设备宣传册及规格说明书</w:t>
      </w:r>
    </w:p>
    <w:p w:rsidR="001F158B" w:rsidRPr="004801C7" w:rsidRDefault="001F158B" w:rsidP="001F158B">
      <w:pPr>
        <w:numPr>
          <w:ilvl w:val="0"/>
          <w:numId w:val="3"/>
        </w:numPr>
        <w:spacing w:line="360" w:lineRule="auto"/>
        <w:rPr>
          <w:rFonts w:ascii="宋体" w:hAnsi="宋体"/>
          <w:sz w:val="24"/>
        </w:rPr>
      </w:pPr>
      <w:r w:rsidRPr="004801C7">
        <w:rPr>
          <w:rFonts w:ascii="宋体" w:hAnsi="宋体" w:hint="eastAsia"/>
          <w:sz w:val="24"/>
        </w:rPr>
        <w:t>生产厂家授权的专业售后服务机构证明及售后服务承诺</w:t>
      </w:r>
    </w:p>
    <w:p w:rsidR="001F158B" w:rsidRPr="004801C7" w:rsidRDefault="001F158B" w:rsidP="001F158B">
      <w:pPr>
        <w:numPr>
          <w:ilvl w:val="0"/>
          <w:numId w:val="3"/>
        </w:numPr>
        <w:spacing w:line="360" w:lineRule="auto"/>
        <w:rPr>
          <w:rFonts w:ascii="宋体" w:hAnsi="宋体"/>
          <w:sz w:val="24"/>
        </w:rPr>
      </w:pPr>
      <w:r w:rsidRPr="004801C7">
        <w:rPr>
          <w:rFonts w:ascii="宋体" w:hAnsi="宋体" w:hint="eastAsia"/>
          <w:sz w:val="24"/>
        </w:rPr>
        <w:t>使用同一型号产品的典型用户清单</w:t>
      </w:r>
    </w:p>
    <w:p w:rsidR="001F158B" w:rsidRPr="004801C7" w:rsidRDefault="001F158B" w:rsidP="001F158B">
      <w:pPr>
        <w:spacing w:line="360" w:lineRule="auto"/>
        <w:rPr>
          <w:rFonts w:ascii="宋体" w:hAnsi="宋体"/>
          <w:sz w:val="24"/>
        </w:rPr>
      </w:pPr>
      <w:r w:rsidRPr="004801C7">
        <w:rPr>
          <w:rFonts w:ascii="宋体" w:hAnsi="宋体" w:hint="eastAsia"/>
          <w:sz w:val="24"/>
        </w:rPr>
        <w:t>10、投标人认为需要说明的其它事项</w:t>
      </w:r>
    </w:p>
    <w:p w:rsidR="001F158B" w:rsidRPr="004801C7" w:rsidRDefault="001F158B" w:rsidP="001F158B">
      <w:pPr>
        <w:pStyle w:val="30"/>
        <w:spacing w:line="360" w:lineRule="auto"/>
        <w:rPr>
          <w:rFonts w:ascii="宋体" w:hAnsi="宋体"/>
          <w:sz w:val="24"/>
          <w:szCs w:val="24"/>
        </w:rPr>
      </w:pPr>
      <w:bookmarkStart w:id="4" w:name="_Toc119398977"/>
      <w:r w:rsidRPr="004801C7">
        <w:rPr>
          <w:rFonts w:ascii="宋体" w:hAnsi="宋体" w:hint="eastAsia"/>
          <w:sz w:val="24"/>
          <w:szCs w:val="24"/>
        </w:rPr>
        <w:t>（五）投标文件的递交</w:t>
      </w:r>
      <w:bookmarkEnd w:id="4"/>
    </w:p>
    <w:p w:rsidR="001F158B" w:rsidRPr="004801C7" w:rsidRDefault="001F158B" w:rsidP="001F158B">
      <w:pPr>
        <w:numPr>
          <w:ilvl w:val="0"/>
          <w:numId w:val="5"/>
        </w:numPr>
        <w:spacing w:line="360" w:lineRule="auto"/>
        <w:rPr>
          <w:rFonts w:ascii="宋体" w:hAnsi="宋体"/>
          <w:sz w:val="24"/>
        </w:rPr>
      </w:pPr>
      <w:bookmarkStart w:id="5" w:name="_Toc119398979"/>
      <w:r w:rsidRPr="004801C7">
        <w:rPr>
          <w:rFonts w:ascii="宋体" w:hAnsi="宋体" w:hint="eastAsia"/>
          <w:sz w:val="24"/>
        </w:rPr>
        <w:t>投标文件应包括正本1份，副本4份，副本为正本复印件，一旦正本与副本不一致，以正本的内容为准。</w:t>
      </w:r>
    </w:p>
    <w:p w:rsidR="001F158B" w:rsidRPr="004801C7" w:rsidRDefault="001F158B" w:rsidP="001F158B">
      <w:pPr>
        <w:numPr>
          <w:ilvl w:val="0"/>
          <w:numId w:val="5"/>
        </w:numPr>
        <w:spacing w:line="360" w:lineRule="auto"/>
        <w:rPr>
          <w:rFonts w:ascii="宋体" w:hAnsi="宋体"/>
          <w:sz w:val="24"/>
        </w:rPr>
      </w:pPr>
      <w:r w:rsidRPr="004801C7">
        <w:rPr>
          <w:rFonts w:ascii="宋体" w:hAnsi="宋体" w:hint="eastAsia"/>
          <w:sz w:val="24"/>
        </w:rPr>
        <w:t>投标文件的正本必须用不褪色的墨水填写或打印，封面注明“正本”字样。</w:t>
      </w:r>
    </w:p>
    <w:p w:rsidR="001F158B" w:rsidRPr="004801C7" w:rsidRDefault="001F158B" w:rsidP="001F158B">
      <w:pPr>
        <w:numPr>
          <w:ilvl w:val="0"/>
          <w:numId w:val="5"/>
        </w:numPr>
        <w:spacing w:line="360" w:lineRule="auto"/>
        <w:rPr>
          <w:rFonts w:ascii="宋体" w:hAnsi="宋体"/>
          <w:sz w:val="24"/>
        </w:rPr>
      </w:pPr>
      <w:r w:rsidRPr="004801C7">
        <w:rPr>
          <w:rFonts w:ascii="宋体" w:hAnsi="宋体" w:hint="eastAsia"/>
          <w:sz w:val="24"/>
        </w:rPr>
        <w:t>投标文件字迹潦草或表达不清所引起的后果由投标人负责。</w:t>
      </w:r>
    </w:p>
    <w:p w:rsidR="001F158B" w:rsidRPr="004801C7" w:rsidRDefault="001F158B" w:rsidP="001F158B">
      <w:pPr>
        <w:numPr>
          <w:ilvl w:val="0"/>
          <w:numId w:val="5"/>
        </w:numPr>
        <w:spacing w:line="360" w:lineRule="auto"/>
        <w:rPr>
          <w:rFonts w:ascii="宋体" w:hAnsi="宋体"/>
          <w:sz w:val="24"/>
        </w:rPr>
      </w:pPr>
      <w:r w:rsidRPr="004801C7">
        <w:rPr>
          <w:rFonts w:ascii="宋体" w:hAnsi="宋体" w:hint="eastAsia"/>
          <w:sz w:val="24"/>
        </w:rPr>
        <w:t>投标文件正本和副本应分别密封，并在封面注明投标单位、招标编号等，封口骑缝处应有法人代表或投标授权代表的签字及投标单位公章。</w:t>
      </w:r>
    </w:p>
    <w:p w:rsidR="001F158B" w:rsidRPr="004801C7" w:rsidRDefault="001F158B" w:rsidP="001F158B">
      <w:pPr>
        <w:numPr>
          <w:ilvl w:val="0"/>
          <w:numId w:val="5"/>
        </w:numPr>
        <w:spacing w:line="360" w:lineRule="auto"/>
        <w:rPr>
          <w:rFonts w:ascii="宋体" w:hAnsi="宋体"/>
          <w:sz w:val="24"/>
        </w:rPr>
      </w:pPr>
      <w:r w:rsidRPr="004801C7">
        <w:rPr>
          <w:rFonts w:ascii="宋体" w:hAnsi="宋体" w:hint="eastAsia"/>
          <w:sz w:val="24"/>
        </w:rPr>
        <w:t>投标文件正本要求投标单位法人代表或授权代表逐页签字并加盖公章（包括宣传彩页，但空白页除外），每有一处改动，均需同一人在改动处签字并加盖公章。</w:t>
      </w:r>
    </w:p>
    <w:p w:rsidR="001F158B" w:rsidRPr="004801C7" w:rsidRDefault="001F158B" w:rsidP="001F158B">
      <w:pPr>
        <w:numPr>
          <w:ilvl w:val="0"/>
          <w:numId w:val="5"/>
        </w:numPr>
        <w:spacing w:line="360" w:lineRule="auto"/>
        <w:rPr>
          <w:rFonts w:ascii="宋体" w:hAnsi="宋体"/>
          <w:sz w:val="24"/>
        </w:rPr>
      </w:pPr>
      <w:r w:rsidRPr="004801C7">
        <w:rPr>
          <w:rFonts w:ascii="宋体" w:hAnsi="宋体" w:hint="eastAsia"/>
          <w:sz w:val="24"/>
        </w:rPr>
        <w:t>投标文件不允许采用滑环穿孔式装订（为方便中标单位标书将来与合同合并装订），不按要求装订的投标文件将被退回。</w:t>
      </w:r>
    </w:p>
    <w:p w:rsidR="001F158B" w:rsidRPr="004801C7" w:rsidRDefault="001F158B" w:rsidP="001F158B">
      <w:pPr>
        <w:numPr>
          <w:ilvl w:val="0"/>
          <w:numId w:val="5"/>
        </w:numPr>
        <w:spacing w:line="360" w:lineRule="auto"/>
        <w:rPr>
          <w:rFonts w:ascii="宋体" w:hAnsi="宋体"/>
          <w:sz w:val="24"/>
        </w:rPr>
      </w:pPr>
      <w:r w:rsidRPr="004801C7">
        <w:rPr>
          <w:rFonts w:ascii="宋体" w:hAnsi="宋体" w:hint="eastAsia"/>
          <w:sz w:val="24"/>
        </w:rPr>
        <w:t>不按要求密封的或在投标截止时间以后送达的投标文件概不接收。</w:t>
      </w:r>
    </w:p>
    <w:p w:rsidR="001F158B" w:rsidRPr="004801C7" w:rsidRDefault="001F158B" w:rsidP="001F158B">
      <w:pPr>
        <w:pStyle w:val="30"/>
        <w:spacing w:line="360" w:lineRule="auto"/>
        <w:rPr>
          <w:rFonts w:ascii="宋体" w:hAnsi="宋体"/>
          <w:sz w:val="24"/>
          <w:szCs w:val="24"/>
        </w:rPr>
      </w:pPr>
      <w:r w:rsidRPr="004801C7">
        <w:rPr>
          <w:rFonts w:ascii="宋体" w:hAnsi="宋体" w:hint="eastAsia"/>
          <w:sz w:val="24"/>
          <w:szCs w:val="24"/>
        </w:rPr>
        <w:t>（六）开标</w:t>
      </w:r>
      <w:bookmarkEnd w:id="5"/>
    </w:p>
    <w:p w:rsidR="001F158B" w:rsidRPr="004801C7" w:rsidRDefault="001F158B" w:rsidP="001F158B">
      <w:pPr>
        <w:numPr>
          <w:ilvl w:val="0"/>
          <w:numId w:val="6"/>
        </w:numPr>
        <w:spacing w:line="360" w:lineRule="auto"/>
        <w:rPr>
          <w:rFonts w:ascii="宋体" w:hAnsi="宋体"/>
          <w:sz w:val="24"/>
        </w:rPr>
      </w:pPr>
      <w:r w:rsidRPr="004801C7">
        <w:rPr>
          <w:rFonts w:ascii="宋体" w:hAnsi="宋体" w:hint="eastAsia"/>
          <w:sz w:val="24"/>
        </w:rPr>
        <w:t>招标人按招标文件规定的时间、地点公开开标。开标仪式由招标人主持，投标人派代表参加。</w:t>
      </w:r>
    </w:p>
    <w:p w:rsidR="001F158B" w:rsidRPr="004801C7" w:rsidRDefault="001F158B" w:rsidP="001F158B">
      <w:pPr>
        <w:numPr>
          <w:ilvl w:val="0"/>
          <w:numId w:val="6"/>
        </w:numPr>
        <w:spacing w:line="360" w:lineRule="auto"/>
        <w:rPr>
          <w:rFonts w:ascii="宋体" w:hAnsi="宋体"/>
          <w:sz w:val="24"/>
        </w:rPr>
      </w:pPr>
      <w:r w:rsidRPr="004801C7">
        <w:rPr>
          <w:rFonts w:ascii="宋体" w:hAnsi="宋体" w:hint="eastAsia"/>
          <w:sz w:val="24"/>
        </w:rPr>
        <w:t>开标时查验投标文件密封情况，确认无误后拆封唱标。</w:t>
      </w:r>
    </w:p>
    <w:p w:rsidR="001F158B" w:rsidRPr="004801C7" w:rsidRDefault="001F158B" w:rsidP="001F158B">
      <w:pPr>
        <w:numPr>
          <w:ilvl w:val="0"/>
          <w:numId w:val="6"/>
        </w:numPr>
        <w:spacing w:line="360" w:lineRule="auto"/>
        <w:rPr>
          <w:rFonts w:ascii="宋体" w:hAnsi="宋体"/>
          <w:sz w:val="24"/>
        </w:rPr>
      </w:pPr>
      <w:r w:rsidRPr="004801C7">
        <w:rPr>
          <w:rFonts w:ascii="宋体" w:hAnsi="宋体" w:hint="eastAsia"/>
          <w:sz w:val="24"/>
        </w:rPr>
        <w:lastRenderedPageBreak/>
        <w:t>招标人在开标仪式上将公布投标人的名称、投标货物名称、投标价格等，并对唱标内容进行记录。</w:t>
      </w:r>
    </w:p>
    <w:p w:rsidR="001F158B" w:rsidRPr="004801C7" w:rsidRDefault="001F158B" w:rsidP="001F158B">
      <w:pPr>
        <w:pStyle w:val="30"/>
        <w:spacing w:line="360" w:lineRule="auto"/>
        <w:rPr>
          <w:rFonts w:ascii="宋体" w:hAnsi="宋体"/>
          <w:sz w:val="24"/>
          <w:szCs w:val="24"/>
        </w:rPr>
      </w:pPr>
      <w:bookmarkStart w:id="6" w:name="_Toc119398980"/>
      <w:r w:rsidRPr="004801C7">
        <w:rPr>
          <w:rFonts w:ascii="宋体" w:hAnsi="宋体" w:hint="eastAsia"/>
          <w:sz w:val="24"/>
          <w:szCs w:val="24"/>
        </w:rPr>
        <w:t>（七）评标和定标</w:t>
      </w:r>
      <w:bookmarkEnd w:id="6"/>
    </w:p>
    <w:p w:rsidR="001F158B" w:rsidRPr="004801C7" w:rsidRDefault="001F158B" w:rsidP="001F158B">
      <w:pPr>
        <w:numPr>
          <w:ilvl w:val="0"/>
          <w:numId w:val="7"/>
        </w:numPr>
        <w:spacing w:line="360" w:lineRule="auto"/>
        <w:rPr>
          <w:rFonts w:ascii="宋体" w:hAnsi="宋体"/>
          <w:sz w:val="24"/>
        </w:rPr>
      </w:pPr>
      <w:r w:rsidRPr="004801C7">
        <w:rPr>
          <w:rFonts w:ascii="宋体" w:hAnsi="宋体" w:hint="eastAsia"/>
          <w:sz w:val="24"/>
        </w:rPr>
        <w:t>招标人依法组织评标委员会，评标委员会由技术和经济专家、招标人代表等组成。评标委员会负责对投标文件进行评审，推荐中标候选人。</w:t>
      </w:r>
    </w:p>
    <w:p w:rsidR="001F158B" w:rsidRPr="004801C7" w:rsidRDefault="001F158B" w:rsidP="001F158B">
      <w:pPr>
        <w:numPr>
          <w:ilvl w:val="0"/>
          <w:numId w:val="7"/>
        </w:numPr>
        <w:spacing w:line="360" w:lineRule="auto"/>
        <w:rPr>
          <w:rFonts w:ascii="宋体" w:hAnsi="宋体"/>
          <w:sz w:val="24"/>
        </w:rPr>
      </w:pPr>
      <w:r w:rsidRPr="004801C7">
        <w:rPr>
          <w:rFonts w:ascii="宋体" w:hAnsi="宋体" w:hint="eastAsia"/>
          <w:sz w:val="24"/>
        </w:rPr>
        <w:t>投标人未按时参加有关会议，将承担其投标文件不被评审的风险。</w:t>
      </w:r>
    </w:p>
    <w:p w:rsidR="001F158B" w:rsidRPr="004801C7" w:rsidRDefault="001F158B" w:rsidP="001F158B">
      <w:pPr>
        <w:numPr>
          <w:ilvl w:val="0"/>
          <w:numId w:val="7"/>
        </w:numPr>
        <w:spacing w:line="360" w:lineRule="auto"/>
        <w:rPr>
          <w:rFonts w:ascii="宋体" w:hAnsi="宋体"/>
          <w:sz w:val="24"/>
        </w:rPr>
      </w:pPr>
      <w:r w:rsidRPr="004801C7">
        <w:rPr>
          <w:rFonts w:ascii="宋体" w:hAnsi="宋体" w:hint="eastAsia"/>
          <w:sz w:val="24"/>
        </w:rPr>
        <w:t>评标工作遵循国家有关法律法规进行，切实保护采购人的合法利益，客观、公平、公正地对待所有投标人。</w:t>
      </w:r>
    </w:p>
    <w:p w:rsidR="001F158B" w:rsidRPr="004801C7" w:rsidRDefault="001F158B" w:rsidP="001F158B">
      <w:pPr>
        <w:numPr>
          <w:ilvl w:val="0"/>
          <w:numId w:val="7"/>
        </w:numPr>
        <w:spacing w:line="360" w:lineRule="auto"/>
        <w:rPr>
          <w:rFonts w:ascii="宋体" w:hAnsi="宋体"/>
          <w:sz w:val="24"/>
        </w:rPr>
      </w:pPr>
      <w:r w:rsidRPr="004801C7">
        <w:rPr>
          <w:rFonts w:ascii="宋体" w:hAnsi="宋体" w:hint="eastAsia"/>
          <w:sz w:val="24"/>
        </w:rPr>
        <w:t>招标文件和投标文件作为评标的基本依据。对投标的判定只依据投标文件内容，开标后的任何外来证明均不予考虑。</w:t>
      </w:r>
    </w:p>
    <w:p w:rsidR="001F158B" w:rsidRPr="004801C7" w:rsidRDefault="001F158B" w:rsidP="001F158B">
      <w:pPr>
        <w:numPr>
          <w:ilvl w:val="0"/>
          <w:numId w:val="7"/>
        </w:numPr>
        <w:spacing w:line="360" w:lineRule="auto"/>
        <w:rPr>
          <w:rFonts w:ascii="宋体" w:hAnsi="宋体"/>
          <w:sz w:val="24"/>
        </w:rPr>
      </w:pPr>
      <w:r w:rsidRPr="004801C7">
        <w:rPr>
          <w:rFonts w:ascii="宋体" w:hAnsi="宋体" w:hint="eastAsia"/>
          <w:sz w:val="24"/>
        </w:rPr>
        <w:t xml:space="preserve">符合性检查包括： </w:t>
      </w:r>
    </w:p>
    <w:p w:rsidR="001F158B" w:rsidRPr="004801C7" w:rsidRDefault="001F158B" w:rsidP="001F158B">
      <w:pPr>
        <w:numPr>
          <w:ilvl w:val="1"/>
          <w:numId w:val="7"/>
        </w:numPr>
        <w:spacing w:line="360" w:lineRule="auto"/>
        <w:rPr>
          <w:rFonts w:ascii="宋体" w:hAnsi="宋体"/>
          <w:sz w:val="24"/>
        </w:rPr>
      </w:pPr>
      <w:r w:rsidRPr="004801C7">
        <w:rPr>
          <w:rFonts w:ascii="宋体" w:hAnsi="宋体" w:hint="eastAsia"/>
          <w:sz w:val="24"/>
        </w:rPr>
        <w:t>内容是否完整，是否符合招标文件的要求。对密封、签名、公章未按规定办理、或目录和内容未满足招标文件要求的投标文件，将视为无效投标。</w:t>
      </w:r>
    </w:p>
    <w:p w:rsidR="001F158B" w:rsidRPr="004801C7" w:rsidRDefault="001F158B" w:rsidP="001F158B">
      <w:pPr>
        <w:numPr>
          <w:ilvl w:val="1"/>
          <w:numId w:val="7"/>
        </w:numPr>
        <w:spacing w:line="360" w:lineRule="auto"/>
        <w:rPr>
          <w:rFonts w:ascii="宋体" w:hAnsi="宋体"/>
          <w:sz w:val="24"/>
        </w:rPr>
      </w:pPr>
      <w:r w:rsidRPr="004801C7">
        <w:rPr>
          <w:rFonts w:ascii="宋体" w:hAnsi="宋体" w:hint="eastAsia"/>
          <w:sz w:val="24"/>
        </w:rPr>
        <w:t>与招标文件有重大偏离的投标文件将被拒绝。重大偏离系指投标货物的质量、数量及交货期明显不能满足招标文件的要求（如带“*”号的条款不能满足）。这些偏离不允许在开标后修正。但招标人将允许修改投标中不构成重大偏离的、微小的、非正规的、不细致或不规则的地方，如明显的文字和计算错误等。</w:t>
      </w:r>
    </w:p>
    <w:p w:rsidR="001F158B" w:rsidRPr="004801C7" w:rsidRDefault="001F158B" w:rsidP="001F158B">
      <w:pPr>
        <w:spacing w:line="360" w:lineRule="auto"/>
        <w:ind w:firstLineChars="150" w:firstLine="360"/>
        <w:rPr>
          <w:rFonts w:ascii="宋体" w:hAnsi="宋体"/>
          <w:sz w:val="24"/>
        </w:rPr>
      </w:pPr>
      <w:r w:rsidRPr="004801C7">
        <w:rPr>
          <w:rFonts w:ascii="宋体" w:hAnsi="宋体" w:hint="eastAsia"/>
          <w:sz w:val="24"/>
        </w:rPr>
        <w:t>在通过符合性检查的前提下，投标人要参加评标委员会组织的现场质询。评标委员会将对投标的技术规格、产品价格、产品品牌及信誉、公司资质及服务和其它商务评价标准的量化结果进行加权，计算出每一投标的综合评估分。</w:t>
      </w:r>
    </w:p>
    <w:p w:rsidR="001F158B" w:rsidRPr="004801C7" w:rsidRDefault="001F158B" w:rsidP="001F158B">
      <w:pPr>
        <w:spacing w:line="360" w:lineRule="auto"/>
        <w:ind w:firstLineChars="150" w:firstLine="360"/>
        <w:rPr>
          <w:rFonts w:ascii="宋体" w:hAnsi="宋体"/>
          <w:sz w:val="24"/>
        </w:rPr>
      </w:pPr>
      <w:r w:rsidRPr="004801C7">
        <w:rPr>
          <w:rFonts w:ascii="宋体" w:hAnsi="宋体" w:hint="eastAsia"/>
          <w:sz w:val="24"/>
        </w:rPr>
        <w:t>综合评标总分100分，其中价格40分、技术45分、服务与承诺10分、资质和案例5分。评审时对价格和技术进行分阶段评审，在技术、资质、服务等项目评审结束前暂不向评委公布投标人的报价和得分。</w:t>
      </w:r>
    </w:p>
    <w:p w:rsidR="001F158B" w:rsidRPr="004801C7" w:rsidRDefault="001F158B" w:rsidP="001F158B">
      <w:pPr>
        <w:spacing w:line="360" w:lineRule="auto"/>
        <w:ind w:firstLineChars="150" w:firstLine="360"/>
        <w:rPr>
          <w:rFonts w:ascii="宋体" w:hAnsi="宋体"/>
          <w:sz w:val="24"/>
        </w:rPr>
      </w:pPr>
      <w:r w:rsidRPr="004801C7">
        <w:rPr>
          <w:rFonts w:ascii="宋体" w:hAnsi="宋体" w:hint="eastAsia"/>
          <w:sz w:val="24"/>
        </w:rPr>
        <w:t>（1）投标报价分=40×（最低价/投标价）。</w:t>
      </w:r>
    </w:p>
    <w:p w:rsidR="001F158B" w:rsidRPr="004801C7" w:rsidRDefault="001F158B" w:rsidP="001F158B">
      <w:pPr>
        <w:spacing w:line="360" w:lineRule="auto"/>
        <w:ind w:firstLineChars="150" w:firstLine="360"/>
        <w:rPr>
          <w:rFonts w:ascii="宋体" w:hAnsi="宋体"/>
          <w:sz w:val="24"/>
        </w:rPr>
      </w:pPr>
      <w:r w:rsidRPr="004801C7">
        <w:rPr>
          <w:rFonts w:ascii="宋体" w:hAnsi="宋体" w:hint="eastAsia"/>
          <w:sz w:val="24"/>
        </w:rPr>
        <w:t>（2）技术满分为45分，其中技术指标满分40分，符合招标文件技术要求的为32分，高于或低于招标文件要求的，由专家自行打分，但要说明具体技术条</w:t>
      </w:r>
      <w:r w:rsidRPr="004801C7">
        <w:rPr>
          <w:rFonts w:ascii="宋体" w:hAnsi="宋体" w:hint="eastAsia"/>
          <w:sz w:val="24"/>
        </w:rPr>
        <w:lastRenderedPageBreak/>
        <w:t>款及招标文件和投标文件相应的指标值，低于25分的要附详细评审意见；总体综合性能评价5分，由专家自行打分，低于3分的要说明理由。</w:t>
      </w:r>
    </w:p>
    <w:p w:rsidR="001F158B" w:rsidRPr="004801C7" w:rsidRDefault="001F158B" w:rsidP="001F158B">
      <w:pPr>
        <w:spacing w:line="360" w:lineRule="auto"/>
        <w:ind w:firstLineChars="150" w:firstLine="360"/>
        <w:rPr>
          <w:rFonts w:ascii="宋体" w:hAnsi="宋体"/>
          <w:sz w:val="24"/>
        </w:rPr>
      </w:pPr>
      <w:r w:rsidRPr="004801C7">
        <w:rPr>
          <w:rFonts w:ascii="宋体" w:hAnsi="宋体" w:hint="eastAsia"/>
          <w:sz w:val="24"/>
        </w:rPr>
        <w:t>（3）服务与承诺10分，其中免费保修为4分，满足招标文件要求的为3分，高于或低于招标文件要求的，由专家自行打分；服务质量为6分，由专家自行打分，低于4分的要说明理由。</w:t>
      </w:r>
    </w:p>
    <w:p w:rsidR="001F158B" w:rsidRPr="004801C7" w:rsidRDefault="001F158B" w:rsidP="001F158B">
      <w:pPr>
        <w:spacing w:line="360" w:lineRule="auto"/>
        <w:ind w:firstLineChars="150" w:firstLine="360"/>
        <w:rPr>
          <w:rFonts w:ascii="宋体" w:hAnsi="宋体"/>
          <w:sz w:val="24"/>
        </w:rPr>
      </w:pPr>
      <w:r w:rsidRPr="004801C7">
        <w:rPr>
          <w:rFonts w:ascii="宋体" w:hAnsi="宋体" w:hint="eastAsia"/>
          <w:sz w:val="24"/>
        </w:rPr>
        <w:t>（4）资质和案例为5分，由专家自行打分，低于3分的要说明理由。</w:t>
      </w:r>
    </w:p>
    <w:p w:rsidR="001F158B" w:rsidRPr="004801C7" w:rsidRDefault="001F158B" w:rsidP="001F158B">
      <w:pPr>
        <w:spacing w:line="360" w:lineRule="auto"/>
        <w:outlineLvl w:val="1"/>
        <w:rPr>
          <w:rFonts w:ascii="宋体" w:hAnsi="宋体"/>
          <w:b/>
          <w:sz w:val="24"/>
        </w:rPr>
      </w:pPr>
      <w:bookmarkStart w:id="7" w:name="_Toc217112240"/>
      <w:r w:rsidRPr="004801C7">
        <w:rPr>
          <w:rFonts w:ascii="宋体" w:hAnsi="宋体" w:hint="eastAsia"/>
          <w:b/>
          <w:sz w:val="24"/>
        </w:rPr>
        <w:t>（八）评标结果公示</w:t>
      </w:r>
      <w:bookmarkEnd w:id="7"/>
    </w:p>
    <w:p w:rsidR="001F158B" w:rsidRPr="004801C7" w:rsidRDefault="001F158B" w:rsidP="001F158B">
      <w:pPr>
        <w:spacing w:line="360" w:lineRule="auto"/>
        <w:ind w:firstLine="420"/>
        <w:rPr>
          <w:rFonts w:ascii="宋体" w:hAnsi="宋体"/>
          <w:sz w:val="24"/>
        </w:rPr>
      </w:pPr>
      <w:r w:rsidRPr="004801C7">
        <w:rPr>
          <w:rFonts w:ascii="宋体" w:hAnsi="宋体" w:hint="eastAsia"/>
          <w:sz w:val="24"/>
        </w:rPr>
        <w:t>评标结束后，招标单位将在清华大学网站（</w:t>
      </w:r>
      <w:hyperlink r:id="rId7" w:history="1">
        <w:r w:rsidRPr="004801C7">
          <w:rPr>
            <w:rFonts w:ascii="宋体" w:hAnsi="宋体" w:hint="eastAsia"/>
            <w:sz w:val="24"/>
          </w:rPr>
          <w:t>http://info.tsinghua.edu.cn</w:t>
        </w:r>
      </w:hyperlink>
      <w:r w:rsidRPr="004801C7">
        <w:rPr>
          <w:rFonts w:ascii="宋体" w:hAnsi="宋体" w:hint="eastAsia"/>
          <w:sz w:val="24"/>
        </w:rPr>
        <w:t>），</w:t>
      </w:r>
    </w:p>
    <w:p w:rsidR="001F158B" w:rsidRPr="004801C7" w:rsidRDefault="001F158B" w:rsidP="001F158B">
      <w:pPr>
        <w:spacing w:line="360" w:lineRule="auto"/>
        <w:rPr>
          <w:rFonts w:ascii="宋体" w:hAnsi="宋体"/>
          <w:sz w:val="24"/>
        </w:rPr>
      </w:pPr>
      <w:r w:rsidRPr="004801C7">
        <w:rPr>
          <w:rFonts w:ascii="宋体" w:hAnsi="宋体" w:hint="eastAsia"/>
          <w:sz w:val="24"/>
        </w:rPr>
        <w:t>北京华信医院网站</w:t>
      </w:r>
      <w:hyperlink r:id="rId8" w:history="1">
        <w:r w:rsidRPr="004801C7">
          <w:rPr>
            <w:rFonts w:ascii="宋体" w:hAnsi="宋体"/>
            <w:sz w:val="24"/>
          </w:rPr>
          <w:t>http://www.tufh.com.cn</w:t>
        </w:r>
      </w:hyperlink>
      <w:r w:rsidRPr="004801C7">
        <w:rPr>
          <w:rFonts w:ascii="宋体" w:hAnsi="宋体" w:hint="eastAsia"/>
          <w:sz w:val="24"/>
        </w:rPr>
        <w:t xml:space="preserve"> 等网站上公示评标结果，公示期为3个工作日。若投标商对评标结果有异议，可在公示期内以投标商的名义向招标单位提出书面质疑。</w:t>
      </w:r>
    </w:p>
    <w:p w:rsidR="001F158B" w:rsidRPr="004801C7" w:rsidRDefault="001F158B" w:rsidP="001F158B">
      <w:pPr>
        <w:spacing w:line="360" w:lineRule="auto"/>
        <w:outlineLvl w:val="1"/>
        <w:rPr>
          <w:rFonts w:ascii="宋体" w:hAnsi="宋体"/>
          <w:b/>
          <w:sz w:val="24"/>
        </w:rPr>
      </w:pPr>
      <w:bookmarkStart w:id="8" w:name="_Toc217112241"/>
      <w:r w:rsidRPr="004801C7">
        <w:rPr>
          <w:rFonts w:ascii="宋体" w:hAnsi="宋体" w:hint="eastAsia"/>
          <w:b/>
          <w:sz w:val="24"/>
        </w:rPr>
        <w:t>（九）中标通知书</w:t>
      </w:r>
      <w:bookmarkEnd w:id="8"/>
    </w:p>
    <w:p w:rsidR="001F158B" w:rsidRPr="004801C7" w:rsidRDefault="001F158B" w:rsidP="001F158B">
      <w:pPr>
        <w:spacing w:line="360" w:lineRule="auto"/>
        <w:ind w:firstLine="420"/>
        <w:rPr>
          <w:rFonts w:ascii="宋体" w:hAnsi="宋体"/>
          <w:sz w:val="24"/>
        </w:rPr>
      </w:pPr>
      <w:r w:rsidRPr="004801C7">
        <w:rPr>
          <w:rFonts w:ascii="宋体" w:hAnsi="宋体"/>
          <w:sz w:val="24"/>
        </w:rPr>
        <w:t>1</w:t>
      </w:r>
      <w:r w:rsidRPr="004801C7">
        <w:rPr>
          <w:rFonts w:ascii="宋体" w:hAnsi="宋体" w:hint="eastAsia"/>
          <w:sz w:val="24"/>
        </w:rPr>
        <w:t>．中标人确定后，招标单位将向中标人发出中标通知书。</w:t>
      </w:r>
    </w:p>
    <w:p w:rsidR="001F158B" w:rsidRPr="004801C7" w:rsidRDefault="001F158B" w:rsidP="001F158B">
      <w:pPr>
        <w:spacing w:line="360" w:lineRule="auto"/>
        <w:ind w:firstLine="420"/>
        <w:rPr>
          <w:rFonts w:ascii="宋体" w:hAnsi="宋体"/>
          <w:sz w:val="24"/>
        </w:rPr>
      </w:pPr>
      <w:r w:rsidRPr="004801C7">
        <w:rPr>
          <w:rFonts w:ascii="宋体" w:hAnsi="宋体" w:hint="eastAsia"/>
          <w:sz w:val="24"/>
        </w:rPr>
        <w:t>2．中标通知书是签订合同的一个依据。</w:t>
      </w:r>
    </w:p>
    <w:p w:rsidR="001F158B" w:rsidRPr="004801C7" w:rsidRDefault="001F158B" w:rsidP="001F158B">
      <w:pPr>
        <w:spacing w:line="360" w:lineRule="auto"/>
        <w:outlineLvl w:val="1"/>
        <w:rPr>
          <w:rFonts w:ascii="宋体" w:hAnsi="宋体"/>
          <w:b/>
          <w:sz w:val="24"/>
        </w:rPr>
      </w:pPr>
      <w:bookmarkStart w:id="9" w:name="_Toc217112242"/>
      <w:r w:rsidRPr="004801C7">
        <w:rPr>
          <w:rFonts w:ascii="宋体" w:hAnsi="宋体" w:hint="eastAsia"/>
          <w:b/>
          <w:sz w:val="24"/>
        </w:rPr>
        <w:t>（十）签订合同</w:t>
      </w:r>
      <w:bookmarkEnd w:id="9"/>
    </w:p>
    <w:p w:rsidR="001F158B" w:rsidRPr="004801C7" w:rsidRDefault="001F158B" w:rsidP="001F158B">
      <w:pPr>
        <w:spacing w:line="360" w:lineRule="auto"/>
        <w:rPr>
          <w:rFonts w:ascii="宋体" w:hAnsi="宋体"/>
          <w:sz w:val="24"/>
        </w:rPr>
      </w:pPr>
      <w:r w:rsidRPr="004801C7">
        <w:rPr>
          <w:rFonts w:ascii="宋体" w:hAnsi="宋体" w:hint="eastAsia"/>
          <w:sz w:val="24"/>
        </w:rPr>
        <w:t>1．中标方应按《中标通知书》指定的时间、地点与招标单位签订合同。中标人拒不按中标内容签订合同的，招标人可取消其中标资格，并追究其违约责任。</w:t>
      </w:r>
    </w:p>
    <w:p w:rsidR="001F158B" w:rsidRPr="004801C7" w:rsidRDefault="001F158B" w:rsidP="001F158B">
      <w:pPr>
        <w:spacing w:line="360" w:lineRule="auto"/>
        <w:rPr>
          <w:rFonts w:ascii="宋体" w:hAnsi="宋体"/>
          <w:sz w:val="24"/>
        </w:rPr>
      </w:pPr>
      <w:r w:rsidRPr="004801C7">
        <w:rPr>
          <w:rFonts w:ascii="宋体" w:hAnsi="宋体" w:hint="eastAsia"/>
          <w:sz w:val="24"/>
        </w:rPr>
        <w:t>2．“招标文件”、中标方的“投标文件”及其澄清文件等，均为签订合同的依据。</w:t>
      </w:r>
    </w:p>
    <w:p w:rsidR="001011FD" w:rsidRPr="003D501F" w:rsidRDefault="001F158B" w:rsidP="001F158B">
      <w:pPr>
        <w:spacing w:line="360" w:lineRule="auto"/>
        <w:rPr>
          <w:rFonts w:ascii="宋体" w:hAnsi="宋体"/>
          <w:sz w:val="24"/>
        </w:rPr>
      </w:pPr>
      <w:r w:rsidRPr="003D501F">
        <w:rPr>
          <w:rFonts w:ascii="宋体" w:hAnsi="宋体" w:hint="eastAsia"/>
          <w:sz w:val="24"/>
        </w:rPr>
        <w:t>3．招标单位在授予合同时有权对技术规范书中规定的货物数量和服务予以增加或减少，但不得对单价或其它的条款和条件做任何改变。</w:t>
      </w:r>
    </w:p>
    <w:p w:rsidR="00AC7CE8" w:rsidRPr="003D501F" w:rsidRDefault="00AC7CE8" w:rsidP="009E1270">
      <w:pPr>
        <w:spacing w:line="360" w:lineRule="auto"/>
        <w:rPr>
          <w:rFonts w:ascii="宋体" w:hAnsi="宋体"/>
          <w:sz w:val="28"/>
          <w:szCs w:val="28"/>
        </w:rPr>
      </w:pPr>
    </w:p>
    <w:p w:rsidR="009E0F53" w:rsidRPr="003D501F" w:rsidRDefault="006A4A4D" w:rsidP="009E1270">
      <w:pPr>
        <w:spacing w:line="360" w:lineRule="auto"/>
        <w:rPr>
          <w:rFonts w:ascii="宋体" w:hAnsi="宋体"/>
          <w:sz w:val="28"/>
          <w:szCs w:val="28"/>
        </w:rPr>
      </w:pPr>
      <w:r w:rsidRPr="003D501F">
        <w:rPr>
          <w:rFonts w:ascii="宋体" w:hAnsi="宋体" w:hint="eastAsia"/>
          <w:sz w:val="28"/>
          <w:szCs w:val="28"/>
        </w:rPr>
        <w:t xml:space="preserve"> </w:t>
      </w:r>
    </w:p>
    <w:p w:rsidR="0038212F" w:rsidRPr="003D501F" w:rsidRDefault="0038212F" w:rsidP="009E1270">
      <w:pPr>
        <w:spacing w:line="360" w:lineRule="auto"/>
        <w:rPr>
          <w:rFonts w:ascii="宋体" w:hAnsi="宋体"/>
          <w:sz w:val="28"/>
          <w:szCs w:val="28"/>
        </w:rPr>
      </w:pPr>
    </w:p>
    <w:p w:rsidR="001E46BF" w:rsidRPr="003D501F" w:rsidRDefault="001E46BF" w:rsidP="009E1270">
      <w:pPr>
        <w:spacing w:line="360" w:lineRule="auto"/>
        <w:rPr>
          <w:rFonts w:ascii="宋体" w:hAnsi="宋体"/>
          <w:sz w:val="28"/>
          <w:szCs w:val="28"/>
        </w:rPr>
      </w:pPr>
    </w:p>
    <w:p w:rsidR="00230307" w:rsidRPr="003D501F" w:rsidRDefault="00230307" w:rsidP="009E1270">
      <w:pPr>
        <w:spacing w:line="360" w:lineRule="auto"/>
        <w:rPr>
          <w:rFonts w:ascii="宋体" w:hAnsi="宋体"/>
          <w:sz w:val="28"/>
          <w:szCs w:val="28"/>
        </w:rPr>
      </w:pPr>
    </w:p>
    <w:p w:rsidR="003D501F" w:rsidRPr="003D501F" w:rsidRDefault="003D501F" w:rsidP="009E1270">
      <w:pPr>
        <w:spacing w:line="360" w:lineRule="auto"/>
        <w:rPr>
          <w:rFonts w:ascii="宋体" w:hAnsi="宋体"/>
          <w:sz w:val="28"/>
          <w:szCs w:val="28"/>
        </w:rPr>
      </w:pPr>
    </w:p>
    <w:p w:rsidR="003D501F" w:rsidRPr="003D501F" w:rsidRDefault="003D501F" w:rsidP="009E1270">
      <w:pPr>
        <w:spacing w:line="360" w:lineRule="auto"/>
        <w:rPr>
          <w:rFonts w:ascii="宋体" w:hAnsi="宋体"/>
          <w:sz w:val="28"/>
          <w:szCs w:val="28"/>
        </w:rPr>
      </w:pPr>
    </w:p>
    <w:p w:rsidR="00D81FEA" w:rsidRDefault="00D81FEA" w:rsidP="00D81FEA">
      <w:pPr>
        <w:jc w:val="center"/>
        <w:rPr>
          <w:rFonts w:ascii="宋体" w:hAnsi="宋体"/>
          <w:b/>
          <w:sz w:val="30"/>
          <w:szCs w:val="30"/>
        </w:rPr>
      </w:pPr>
      <w:r w:rsidRPr="00D81FEA">
        <w:rPr>
          <w:rFonts w:ascii="宋体" w:hAnsi="宋体" w:hint="eastAsia"/>
          <w:b/>
          <w:sz w:val="30"/>
          <w:szCs w:val="30"/>
        </w:rPr>
        <w:lastRenderedPageBreak/>
        <w:t>外科楼手术室改造综合布线招标参数</w:t>
      </w:r>
    </w:p>
    <w:p w:rsidR="001D6095" w:rsidRPr="00386BEA" w:rsidRDefault="001D6095" w:rsidP="001D6095">
      <w:pPr>
        <w:pStyle w:val="a9"/>
        <w:ind w:left="420" w:firstLineChars="0" w:firstLine="0"/>
        <w:rPr>
          <w:rFonts w:asciiTheme="minorEastAsia" w:hAnsiTheme="minorEastAsia"/>
          <w:sz w:val="24"/>
        </w:rPr>
      </w:pPr>
      <w:r w:rsidRPr="00386BEA">
        <w:rPr>
          <w:rFonts w:asciiTheme="minorEastAsia" w:hAnsiTheme="minorEastAsia" w:hint="eastAsia"/>
          <w:b/>
          <w:sz w:val="24"/>
        </w:rPr>
        <w:t>一．设计</w:t>
      </w:r>
      <w:r w:rsidRPr="00386BEA">
        <w:rPr>
          <w:rFonts w:asciiTheme="minorEastAsia" w:hAnsiTheme="minorEastAsia"/>
          <w:b/>
          <w:sz w:val="24"/>
        </w:rPr>
        <w:t>目标</w:t>
      </w:r>
      <w:r w:rsidRPr="00386BEA">
        <w:rPr>
          <w:rFonts w:asciiTheme="minorEastAsia" w:hAnsiTheme="minorEastAsia" w:hint="eastAsia"/>
          <w:sz w:val="24"/>
        </w:rPr>
        <w:br/>
        <w:t>通过本次数字化信息系统改造，将实现以下功能：</w:t>
      </w:r>
      <w:r w:rsidRPr="00386BEA">
        <w:rPr>
          <w:rFonts w:asciiTheme="minorEastAsia" w:hAnsiTheme="minorEastAsia"/>
          <w:sz w:val="24"/>
        </w:rPr>
        <w:br/>
      </w:r>
      <w:r w:rsidRPr="00386BEA">
        <w:rPr>
          <w:rFonts w:asciiTheme="minorEastAsia" w:hAnsiTheme="minorEastAsia" w:hint="eastAsia"/>
          <w:sz w:val="24"/>
        </w:rPr>
        <w:t>1.外科楼二至四层无线网络全覆盖（含每个手术间）。</w:t>
      </w:r>
      <w:r w:rsidRPr="00386BEA">
        <w:rPr>
          <w:rFonts w:asciiTheme="minorEastAsia" w:hAnsiTheme="minorEastAsia"/>
          <w:sz w:val="24"/>
        </w:rPr>
        <w:br/>
      </w:r>
      <w:r w:rsidRPr="00386BEA">
        <w:rPr>
          <w:rFonts w:asciiTheme="minorEastAsia" w:hAnsiTheme="minorEastAsia" w:hint="eastAsia"/>
          <w:sz w:val="24"/>
        </w:rPr>
        <w:t>2.每个手术间通过网络可连接手麻系统、电脑终端、视频系统等设备为术中医生提供信息支持。</w:t>
      </w:r>
      <w:r w:rsidRPr="00386BEA">
        <w:rPr>
          <w:rFonts w:asciiTheme="minorEastAsia" w:hAnsiTheme="minorEastAsia"/>
          <w:sz w:val="24"/>
        </w:rPr>
        <w:br/>
      </w:r>
      <w:r w:rsidRPr="00386BEA">
        <w:rPr>
          <w:rFonts w:asciiTheme="minorEastAsia" w:hAnsiTheme="minorEastAsia" w:hint="eastAsia"/>
          <w:sz w:val="24"/>
        </w:rPr>
        <w:t>3.心外ICU病房每个床位可把病人各项监护信息实时传送到护士站和医生站。</w:t>
      </w:r>
      <w:r w:rsidRPr="00386BEA">
        <w:rPr>
          <w:rFonts w:asciiTheme="minorEastAsia" w:hAnsiTheme="minorEastAsia"/>
          <w:sz w:val="24"/>
        </w:rPr>
        <w:br/>
      </w:r>
      <w:r w:rsidRPr="00386BEA">
        <w:rPr>
          <w:rFonts w:asciiTheme="minorEastAsia" w:hAnsiTheme="minorEastAsia" w:hint="eastAsia"/>
          <w:sz w:val="24"/>
        </w:rPr>
        <w:t>4.CCU病房每个床位实现监护功能扩展。</w:t>
      </w:r>
      <w:r w:rsidRPr="00386BEA">
        <w:rPr>
          <w:rFonts w:asciiTheme="minorEastAsia" w:hAnsiTheme="minorEastAsia"/>
          <w:sz w:val="24"/>
        </w:rPr>
        <w:br/>
      </w:r>
      <w:r w:rsidRPr="00386BEA">
        <w:rPr>
          <w:rFonts w:asciiTheme="minorEastAsia" w:hAnsiTheme="minorEastAsia" w:hint="eastAsia"/>
          <w:sz w:val="24"/>
        </w:rPr>
        <w:t>5.导管室手术间内可以进行手术直播。</w:t>
      </w:r>
    </w:p>
    <w:p w:rsidR="001D6095" w:rsidRPr="00386BEA" w:rsidRDefault="001D6095" w:rsidP="001D6095">
      <w:pPr>
        <w:pStyle w:val="a9"/>
        <w:ind w:left="420" w:firstLineChars="0" w:firstLine="0"/>
        <w:rPr>
          <w:rFonts w:asciiTheme="minorEastAsia" w:hAnsiTheme="minorEastAsia"/>
          <w:sz w:val="24"/>
        </w:rPr>
      </w:pPr>
    </w:p>
    <w:p w:rsidR="001D6095" w:rsidRPr="00386BEA" w:rsidRDefault="001D6095" w:rsidP="001D6095">
      <w:pPr>
        <w:spacing w:line="300" w:lineRule="exact"/>
        <w:ind w:leftChars="200" w:left="420"/>
        <w:rPr>
          <w:rFonts w:asciiTheme="minorEastAsia" w:hAnsiTheme="minorEastAsia"/>
        </w:rPr>
      </w:pPr>
      <w:r w:rsidRPr="00386BEA">
        <w:rPr>
          <w:rFonts w:asciiTheme="minorEastAsia" w:hAnsiTheme="minorEastAsia" w:hint="eastAsia"/>
          <w:b/>
          <w:sz w:val="24"/>
        </w:rPr>
        <w:t>二．产品选型</w:t>
      </w:r>
      <w:r w:rsidRPr="00386BEA">
        <w:rPr>
          <w:rFonts w:asciiTheme="minorEastAsia" w:hAnsiTheme="minorEastAsia"/>
          <w:b/>
          <w:sz w:val="24"/>
        </w:rPr>
        <w:br/>
      </w:r>
      <w:r w:rsidRPr="00386BEA">
        <w:rPr>
          <w:rFonts w:asciiTheme="minorEastAsia" w:hAnsiTheme="minorEastAsia"/>
          <w:sz w:val="24"/>
        </w:rPr>
        <w:t>施工中</w:t>
      </w:r>
      <w:r w:rsidRPr="00386BEA">
        <w:rPr>
          <w:rFonts w:asciiTheme="minorEastAsia" w:hAnsiTheme="minorEastAsia" w:cs="微软雅黑" w:hint="eastAsia"/>
        </w:rPr>
        <w:t>选用</w:t>
      </w:r>
      <w:r w:rsidRPr="00386BEA">
        <w:rPr>
          <w:rFonts w:asciiTheme="minorEastAsia" w:hAnsiTheme="minorEastAsia" w:hint="eastAsia"/>
        </w:rPr>
        <w:t>法国罗格朗、美国康普、美国西蒙</w:t>
      </w:r>
      <w:r w:rsidRPr="00386BEA">
        <w:rPr>
          <w:rFonts w:asciiTheme="minorEastAsia" w:hAnsiTheme="minorEastAsia" w:cs="微软雅黑" w:hint="eastAsia"/>
        </w:rPr>
        <w:t>等国际知名品牌的标准化产品，且至少连续三年为是中国布线十大知名品牌。各种线缆、配线架、模块和面板、跳线等必须为全系列同一品牌的产品。</w:t>
      </w:r>
    </w:p>
    <w:p w:rsidR="00EC77C7" w:rsidRPr="001D6095" w:rsidRDefault="00EC77C7" w:rsidP="00F5729A">
      <w:pPr>
        <w:rPr>
          <w:rFonts w:ascii="宋体" w:hAnsi="宋体"/>
          <w:b/>
          <w:sz w:val="30"/>
          <w:szCs w:val="30"/>
        </w:rPr>
      </w:pPr>
    </w:p>
    <w:tbl>
      <w:tblPr>
        <w:tblW w:w="8868" w:type="dxa"/>
        <w:jc w:val="center"/>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560"/>
        <w:gridCol w:w="6316"/>
      </w:tblGrid>
      <w:tr w:rsidR="00EC77C7" w:rsidRPr="000C0292" w:rsidTr="00776129">
        <w:trPr>
          <w:jc w:val="center"/>
        </w:trPr>
        <w:tc>
          <w:tcPr>
            <w:tcW w:w="992" w:type="dxa"/>
            <w:vAlign w:val="center"/>
          </w:tcPr>
          <w:p w:rsidR="00EC77C7" w:rsidRPr="000C0292" w:rsidRDefault="00EC77C7" w:rsidP="00776129">
            <w:pPr>
              <w:jc w:val="center"/>
              <w:rPr>
                <w:rFonts w:ascii="宋体" w:hAnsi="宋体"/>
                <w:b/>
                <w:szCs w:val="21"/>
              </w:rPr>
            </w:pPr>
            <w:r w:rsidRPr="000C0292">
              <w:rPr>
                <w:rFonts w:ascii="宋体" w:hAnsi="宋体"/>
                <w:b/>
                <w:szCs w:val="21"/>
              </w:rPr>
              <w:t>指标</w:t>
            </w:r>
          </w:p>
        </w:tc>
        <w:tc>
          <w:tcPr>
            <w:tcW w:w="1560" w:type="dxa"/>
            <w:vAlign w:val="center"/>
          </w:tcPr>
          <w:p w:rsidR="00EC77C7" w:rsidRPr="000C0292" w:rsidRDefault="00EC77C7" w:rsidP="00776129">
            <w:pPr>
              <w:jc w:val="center"/>
              <w:rPr>
                <w:rFonts w:ascii="宋体" w:hAnsi="宋体"/>
                <w:b/>
                <w:szCs w:val="21"/>
              </w:rPr>
            </w:pPr>
            <w:r w:rsidRPr="000C0292">
              <w:rPr>
                <w:rFonts w:ascii="宋体" w:hAnsi="宋体"/>
                <w:b/>
                <w:szCs w:val="21"/>
              </w:rPr>
              <w:t>指标项</w:t>
            </w:r>
          </w:p>
        </w:tc>
        <w:tc>
          <w:tcPr>
            <w:tcW w:w="6316" w:type="dxa"/>
            <w:vAlign w:val="center"/>
          </w:tcPr>
          <w:p w:rsidR="00EC77C7" w:rsidRPr="000C0292" w:rsidRDefault="00EC77C7" w:rsidP="00776129">
            <w:pPr>
              <w:jc w:val="center"/>
              <w:rPr>
                <w:rFonts w:ascii="宋体" w:hAnsi="宋体"/>
                <w:b/>
                <w:szCs w:val="21"/>
              </w:rPr>
            </w:pPr>
            <w:r w:rsidRPr="000C0292">
              <w:rPr>
                <w:rFonts w:ascii="宋体" w:hAnsi="宋体" w:hint="eastAsia"/>
                <w:b/>
                <w:szCs w:val="21"/>
              </w:rPr>
              <w:t>详细</w:t>
            </w:r>
            <w:r w:rsidRPr="000C0292">
              <w:rPr>
                <w:rFonts w:ascii="宋体" w:hAnsi="宋体"/>
                <w:b/>
                <w:szCs w:val="21"/>
              </w:rPr>
              <w:t>要求</w:t>
            </w:r>
          </w:p>
        </w:tc>
      </w:tr>
      <w:tr w:rsidR="00EC77C7" w:rsidRPr="000C0292" w:rsidTr="00776129">
        <w:trPr>
          <w:trHeight w:val="312"/>
          <w:jc w:val="center"/>
        </w:trPr>
        <w:tc>
          <w:tcPr>
            <w:tcW w:w="992" w:type="dxa"/>
            <w:vAlign w:val="center"/>
          </w:tcPr>
          <w:p w:rsidR="00EC77C7" w:rsidRPr="000C0292" w:rsidRDefault="00EC77C7" w:rsidP="00776129">
            <w:pPr>
              <w:rPr>
                <w:rFonts w:ascii="宋体" w:hAnsi="宋体"/>
                <w:b/>
                <w:szCs w:val="21"/>
              </w:rPr>
            </w:pPr>
            <w:r w:rsidRPr="000C0292">
              <w:rPr>
                <w:rFonts w:ascii="宋体" w:hAnsi="宋体" w:hint="eastAsia"/>
                <w:b/>
                <w:szCs w:val="21"/>
              </w:rPr>
              <w:t>网线</w:t>
            </w:r>
          </w:p>
        </w:tc>
        <w:tc>
          <w:tcPr>
            <w:tcW w:w="1560" w:type="dxa"/>
            <w:vAlign w:val="center"/>
          </w:tcPr>
          <w:p w:rsidR="00EC77C7" w:rsidRPr="000C0292" w:rsidRDefault="00EC77C7" w:rsidP="00776129">
            <w:pPr>
              <w:rPr>
                <w:rFonts w:ascii="宋体" w:hAnsi="宋体"/>
                <w:b/>
                <w:szCs w:val="21"/>
              </w:rPr>
            </w:pPr>
            <w:r w:rsidRPr="000C0292">
              <w:rPr>
                <w:rFonts w:ascii="宋体" w:hAnsi="宋体" w:hint="eastAsia"/>
                <w:b/>
                <w:szCs w:val="21"/>
              </w:rPr>
              <w:t>标准及参数</w:t>
            </w:r>
          </w:p>
        </w:tc>
        <w:tc>
          <w:tcPr>
            <w:tcW w:w="6316" w:type="dxa"/>
          </w:tcPr>
          <w:p w:rsidR="00EC77C7" w:rsidRPr="000C0292" w:rsidRDefault="00EC77C7" w:rsidP="00776129">
            <w:pPr>
              <w:pStyle w:val="ab"/>
              <w:rPr>
                <w:sz w:val="21"/>
                <w:szCs w:val="21"/>
              </w:rPr>
            </w:pPr>
            <w:r w:rsidRPr="000C0292">
              <w:rPr>
                <w:rFonts w:hint="eastAsia"/>
                <w:sz w:val="21"/>
                <w:szCs w:val="21"/>
              </w:rPr>
              <w:t>1、完全遵从6类标准的电缆。</w:t>
            </w:r>
          </w:p>
          <w:p w:rsidR="00EC77C7" w:rsidRPr="000C0292" w:rsidRDefault="00EC77C7" w:rsidP="00776129">
            <w:pPr>
              <w:pStyle w:val="ab"/>
              <w:rPr>
                <w:sz w:val="21"/>
                <w:szCs w:val="21"/>
              </w:rPr>
            </w:pPr>
            <w:r w:rsidRPr="000C0292">
              <w:rPr>
                <w:rFonts w:hint="eastAsia"/>
                <w:sz w:val="21"/>
                <w:szCs w:val="21"/>
              </w:rPr>
              <w:t>2、超过六类标准7dB性能余量。</w:t>
            </w:r>
          </w:p>
          <w:p w:rsidR="00EC77C7" w:rsidRPr="000C0292" w:rsidRDefault="00EC77C7" w:rsidP="00776129">
            <w:pPr>
              <w:pStyle w:val="ab"/>
              <w:rPr>
                <w:sz w:val="21"/>
                <w:szCs w:val="21"/>
              </w:rPr>
            </w:pPr>
            <w:r w:rsidRPr="000C0292">
              <w:rPr>
                <w:rFonts w:hint="eastAsia"/>
                <w:sz w:val="21"/>
                <w:szCs w:val="21"/>
              </w:rPr>
              <w:t>3、支持带宽550MHz。</w:t>
            </w:r>
          </w:p>
          <w:p w:rsidR="00EC77C7" w:rsidRPr="000C0292" w:rsidRDefault="00EC77C7" w:rsidP="00776129">
            <w:pPr>
              <w:pStyle w:val="ab"/>
              <w:rPr>
                <w:sz w:val="21"/>
                <w:szCs w:val="21"/>
              </w:rPr>
            </w:pPr>
            <w:r w:rsidRPr="000C0292">
              <w:rPr>
                <w:rFonts w:hint="eastAsia"/>
                <w:sz w:val="21"/>
                <w:szCs w:val="21"/>
              </w:rPr>
              <w:t>4、完全支持千兆以太网应用。</w:t>
            </w:r>
          </w:p>
          <w:p w:rsidR="00EC77C7" w:rsidRPr="000C0292" w:rsidRDefault="00EC77C7" w:rsidP="00776129">
            <w:pPr>
              <w:pStyle w:val="ab"/>
              <w:rPr>
                <w:sz w:val="21"/>
                <w:szCs w:val="21"/>
              </w:rPr>
            </w:pPr>
            <w:r w:rsidRPr="000C0292">
              <w:rPr>
                <w:rFonts w:hint="eastAsia"/>
                <w:sz w:val="21"/>
                <w:szCs w:val="21"/>
              </w:rPr>
              <w:t>5、增强带宽和网络性能。</w:t>
            </w:r>
          </w:p>
          <w:p w:rsidR="00EC77C7" w:rsidRPr="000C0292" w:rsidRDefault="00EC77C7" w:rsidP="00776129">
            <w:pPr>
              <w:pStyle w:val="ab"/>
              <w:rPr>
                <w:sz w:val="21"/>
                <w:szCs w:val="21"/>
              </w:rPr>
            </w:pPr>
            <w:r w:rsidRPr="000C0292">
              <w:rPr>
                <w:rFonts w:hint="eastAsia"/>
                <w:sz w:val="21"/>
                <w:szCs w:val="21"/>
              </w:rPr>
              <w:t>6、中心为带状隔离带设计。</w:t>
            </w:r>
          </w:p>
          <w:p w:rsidR="00EC77C7" w:rsidRPr="000C0292" w:rsidRDefault="00EC77C7" w:rsidP="00776129">
            <w:pPr>
              <w:pStyle w:val="ab"/>
              <w:rPr>
                <w:sz w:val="21"/>
                <w:szCs w:val="21"/>
              </w:rPr>
            </w:pPr>
            <w:r w:rsidRPr="000C0292">
              <w:rPr>
                <w:rFonts w:hint="eastAsia"/>
                <w:sz w:val="21"/>
                <w:szCs w:val="21"/>
              </w:rPr>
              <w:t>7、线规：23AWG，外径5.89毫米，重量11.2kg/305m。</w:t>
            </w:r>
          </w:p>
          <w:p w:rsidR="00EC77C7" w:rsidRPr="000C0292" w:rsidRDefault="00EC77C7" w:rsidP="00776129">
            <w:pPr>
              <w:pStyle w:val="ab"/>
              <w:rPr>
                <w:sz w:val="21"/>
                <w:szCs w:val="21"/>
              </w:rPr>
            </w:pPr>
            <w:r w:rsidRPr="000C0292">
              <w:rPr>
                <w:rFonts w:hint="eastAsia"/>
                <w:sz w:val="21"/>
                <w:szCs w:val="21"/>
              </w:rPr>
              <w:t>8、运行温度：-20至60℃</w:t>
            </w:r>
          </w:p>
          <w:p w:rsidR="00EC77C7" w:rsidRPr="000C0292" w:rsidRDefault="00EC77C7" w:rsidP="00776129">
            <w:pPr>
              <w:pStyle w:val="ab"/>
              <w:rPr>
                <w:sz w:val="21"/>
                <w:szCs w:val="21"/>
              </w:rPr>
            </w:pPr>
            <w:r w:rsidRPr="000C0292">
              <w:rPr>
                <w:rFonts w:hint="eastAsia"/>
                <w:sz w:val="21"/>
                <w:szCs w:val="21"/>
              </w:rPr>
              <w:t>9、最大承受拉力11.34kg。</w:t>
            </w:r>
          </w:p>
          <w:p w:rsidR="00EC77C7" w:rsidRPr="000C0292" w:rsidRDefault="00EC77C7" w:rsidP="00776129">
            <w:pPr>
              <w:pStyle w:val="ab"/>
              <w:rPr>
                <w:sz w:val="21"/>
                <w:szCs w:val="21"/>
              </w:rPr>
            </w:pPr>
            <w:r w:rsidRPr="000C0292">
              <w:rPr>
                <w:rFonts w:hint="eastAsia"/>
                <w:sz w:val="21"/>
                <w:szCs w:val="21"/>
              </w:rPr>
              <w:t>10、最大直流电阻：9.38ohms/100m。</w:t>
            </w:r>
          </w:p>
          <w:p w:rsidR="00EC77C7" w:rsidRPr="000C0292" w:rsidRDefault="00EC77C7" w:rsidP="00776129">
            <w:pPr>
              <w:pStyle w:val="ab"/>
              <w:rPr>
                <w:sz w:val="21"/>
                <w:szCs w:val="21"/>
              </w:rPr>
            </w:pPr>
            <w:r w:rsidRPr="000C0292">
              <w:rPr>
                <w:rFonts w:hint="eastAsia"/>
                <w:sz w:val="21"/>
                <w:szCs w:val="21"/>
              </w:rPr>
              <w:t>11、不平衡电阻：&lt;3%，互电容@1KHz：5.6nF/100m。</w:t>
            </w:r>
          </w:p>
          <w:p w:rsidR="00EC77C7" w:rsidRPr="000C0292" w:rsidRDefault="00EC77C7" w:rsidP="00776129">
            <w:pPr>
              <w:pStyle w:val="ab"/>
              <w:spacing w:before="0" w:beforeAutospacing="0" w:after="0" w:afterAutospacing="0"/>
              <w:rPr>
                <w:rFonts w:cs="Times New Roman"/>
                <w:bCs/>
                <w:kern w:val="2"/>
                <w:sz w:val="21"/>
                <w:szCs w:val="21"/>
              </w:rPr>
            </w:pPr>
            <w:r w:rsidRPr="000C0292">
              <w:rPr>
                <w:rFonts w:hint="eastAsia"/>
                <w:sz w:val="21"/>
                <w:szCs w:val="21"/>
              </w:rPr>
              <w:t>12、包装方式：305米/箱 1000英尺</w:t>
            </w:r>
          </w:p>
        </w:tc>
      </w:tr>
      <w:tr w:rsidR="00EC77C7" w:rsidRPr="000C0292" w:rsidTr="00776129">
        <w:trPr>
          <w:trHeight w:val="3570"/>
          <w:jc w:val="center"/>
        </w:trPr>
        <w:tc>
          <w:tcPr>
            <w:tcW w:w="992" w:type="dxa"/>
            <w:vAlign w:val="center"/>
          </w:tcPr>
          <w:p w:rsidR="00EC77C7" w:rsidRPr="000C0292" w:rsidRDefault="00EC77C7" w:rsidP="00776129">
            <w:pPr>
              <w:rPr>
                <w:rFonts w:ascii="宋体" w:hAnsi="宋体"/>
                <w:b/>
                <w:szCs w:val="21"/>
              </w:rPr>
            </w:pPr>
            <w:r w:rsidRPr="000C0292">
              <w:rPr>
                <w:rFonts w:ascii="宋体" w:hAnsi="宋体" w:hint="eastAsia"/>
                <w:b/>
                <w:szCs w:val="21"/>
              </w:rPr>
              <w:lastRenderedPageBreak/>
              <w:t>配线架</w:t>
            </w:r>
          </w:p>
        </w:tc>
        <w:tc>
          <w:tcPr>
            <w:tcW w:w="1560" w:type="dxa"/>
            <w:vAlign w:val="center"/>
          </w:tcPr>
          <w:p w:rsidR="00EC77C7" w:rsidRPr="000C0292" w:rsidRDefault="00EC77C7" w:rsidP="00776129">
            <w:pPr>
              <w:rPr>
                <w:rFonts w:ascii="宋体" w:hAnsi="宋体"/>
                <w:b/>
                <w:szCs w:val="21"/>
              </w:rPr>
            </w:pPr>
            <w:r w:rsidRPr="000C0292">
              <w:rPr>
                <w:rFonts w:ascii="宋体" w:hAnsi="宋体" w:hint="eastAsia"/>
                <w:b/>
                <w:szCs w:val="21"/>
              </w:rPr>
              <w:t>标准及参数</w:t>
            </w:r>
          </w:p>
        </w:tc>
        <w:tc>
          <w:tcPr>
            <w:tcW w:w="6316" w:type="dxa"/>
          </w:tcPr>
          <w:p w:rsidR="00EC77C7" w:rsidRPr="000C0292" w:rsidRDefault="00EC77C7" w:rsidP="00776129">
            <w:pPr>
              <w:pStyle w:val="ab"/>
              <w:rPr>
                <w:color w:val="000000"/>
                <w:sz w:val="21"/>
                <w:szCs w:val="21"/>
              </w:rPr>
            </w:pPr>
            <w:r w:rsidRPr="000C0292">
              <w:rPr>
                <w:rFonts w:hint="eastAsia"/>
                <w:color w:val="000000"/>
                <w:sz w:val="21"/>
                <w:szCs w:val="21"/>
              </w:rPr>
              <w:t>1、高度:24口:3.53 in (8.9 cm)</w:t>
            </w:r>
          </w:p>
          <w:p w:rsidR="00EC77C7" w:rsidRPr="000C0292" w:rsidRDefault="00EC77C7" w:rsidP="00776129">
            <w:pPr>
              <w:pStyle w:val="ab"/>
              <w:rPr>
                <w:color w:val="000000"/>
                <w:sz w:val="21"/>
                <w:szCs w:val="21"/>
              </w:rPr>
            </w:pPr>
            <w:r w:rsidRPr="000C0292">
              <w:rPr>
                <w:rFonts w:hint="eastAsia"/>
                <w:color w:val="000000"/>
                <w:sz w:val="21"/>
                <w:szCs w:val="21"/>
              </w:rPr>
              <w:t>2、宽度:19 in (48.26 cm)</w:t>
            </w:r>
          </w:p>
          <w:p w:rsidR="00EC77C7" w:rsidRPr="000C0292" w:rsidRDefault="00EC77C7" w:rsidP="00776129">
            <w:pPr>
              <w:pStyle w:val="ab"/>
              <w:rPr>
                <w:color w:val="000000"/>
                <w:sz w:val="21"/>
                <w:szCs w:val="21"/>
              </w:rPr>
            </w:pPr>
            <w:r w:rsidRPr="000C0292">
              <w:rPr>
                <w:rFonts w:hint="eastAsia"/>
                <w:color w:val="000000"/>
                <w:sz w:val="21"/>
                <w:szCs w:val="21"/>
              </w:rPr>
              <w:t>3、深度:8.13 in (20.5 cm)</w:t>
            </w:r>
          </w:p>
          <w:p w:rsidR="00EC77C7" w:rsidRPr="000C0292" w:rsidRDefault="00EC77C7" w:rsidP="00776129">
            <w:pPr>
              <w:pStyle w:val="ab"/>
              <w:rPr>
                <w:color w:val="000000"/>
                <w:sz w:val="21"/>
                <w:szCs w:val="21"/>
              </w:rPr>
            </w:pPr>
            <w:r w:rsidRPr="000C0292">
              <w:rPr>
                <w:rFonts w:hint="eastAsia"/>
                <w:color w:val="000000"/>
                <w:sz w:val="21"/>
                <w:szCs w:val="21"/>
              </w:rPr>
              <w:t>4、防火等级:UL-rated 94V-0</w:t>
            </w:r>
          </w:p>
          <w:p w:rsidR="00EC77C7" w:rsidRPr="000C0292" w:rsidRDefault="00EC77C7" w:rsidP="00776129">
            <w:pPr>
              <w:pStyle w:val="ab"/>
              <w:rPr>
                <w:color w:val="000000"/>
                <w:sz w:val="21"/>
                <w:szCs w:val="21"/>
              </w:rPr>
            </w:pPr>
            <w:r w:rsidRPr="000C0292">
              <w:rPr>
                <w:rFonts w:hint="eastAsia"/>
                <w:color w:val="000000"/>
                <w:sz w:val="21"/>
                <w:szCs w:val="21"/>
              </w:rPr>
              <w:t>5、工作温度:14°F 到140°F (-10℃ 到60℃)</w:t>
            </w:r>
          </w:p>
          <w:p w:rsidR="00EC77C7" w:rsidRPr="000C0292" w:rsidRDefault="00EC77C7" w:rsidP="00776129">
            <w:pPr>
              <w:pStyle w:val="ab"/>
              <w:rPr>
                <w:color w:val="000000"/>
                <w:sz w:val="21"/>
                <w:szCs w:val="21"/>
              </w:rPr>
            </w:pPr>
            <w:r w:rsidRPr="000C0292">
              <w:rPr>
                <w:rFonts w:hint="eastAsia"/>
                <w:color w:val="000000"/>
                <w:sz w:val="21"/>
                <w:szCs w:val="21"/>
              </w:rPr>
              <w:t>6、储存温度:-40°F 到158°F (-40℃ 到70℃)</w:t>
            </w:r>
          </w:p>
          <w:p w:rsidR="00EC77C7" w:rsidRPr="000C0292" w:rsidRDefault="00EC77C7" w:rsidP="00776129">
            <w:pPr>
              <w:pStyle w:val="ab"/>
              <w:rPr>
                <w:color w:val="000000"/>
                <w:sz w:val="21"/>
                <w:szCs w:val="21"/>
              </w:rPr>
            </w:pPr>
            <w:r w:rsidRPr="000C0292">
              <w:rPr>
                <w:rFonts w:hint="eastAsia"/>
                <w:color w:val="000000"/>
                <w:sz w:val="21"/>
                <w:szCs w:val="21"/>
              </w:rPr>
              <w:t>7、湿度:95%(non-condensing)</w:t>
            </w:r>
          </w:p>
          <w:p w:rsidR="00EC77C7" w:rsidRPr="000C0292" w:rsidRDefault="00EC77C7" w:rsidP="00776129">
            <w:pPr>
              <w:pStyle w:val="ab"/>
              <w:rPr>
                <w:color w:val="000000"/>
                <w:sz w:val="21"/>
                <w:szCs w:val="21"/>
              </w:rPr>
            </w:pPr>
            <w:r w:rsidRPr="000C0292">
              <w:rPr>
                <w:rFonts w:hint="eastAsia"/>
                <w:color w:val="000000"/>
                <w:sz w:val="21"/>
                <w:szCs w:val="21"/>
              </w:rPr>
              <w:t>8、插拔次数:大于750次</w:t>
            </w:r>
          </w:p>
          <w:p w:rsidR="00EC77C7" w:rsidRPr="000C0292" w:rsidRDefault="00EC77C7" w:rsidP="00776129">
            <w:pPr>
              <w:pStyle w:val="ab"/>
              <w:rPr>
                <w:color w:val="000000"/>
                <w:sz w:val="21"/>
                <w:szCs w:val="21"/>
              </w:rPr>
            </w:pPr>
            <w:r w:rsidRPr="000C0292">
              <w:rPr>
                <w:rFonts w:hint="eastAsia"/>
                <w:color w:val="000000"/>
                <w:sz w:val="21"/>
                <w:szCs w:val="21"/>
              </w:rPr>
              <w:t>主要电气参数:</w:t>
            </w:r>
          </w:p>
          <w:p w:rsidR="00EC77C7" w:rsidRPr="000C0292" w:rsidRDefault="00EC77C7" w:rsidP="00776129">
            <w:pPr>
              <w:pStyle w:val="ab"/>
              <w:rPr>
                <w:color w:val="000000"/>
                <w:sz w:val="21"/>
                <w:szCs w:val="21"/>
              </w:rPr>
            </w:pPr>
            <w:r w:rsidRPr="000C0292">
              <w:rPr>
                <w:rFonts w:hint="eastAsia"/>
                <w:color w:val="000000"/>
                <w:sz w:val="21"/>
                <w:szCs w:val="21"/>
              </w:rPr>
              <w:t>1、小绝缘阻抗:500 Megaohms</w:t>
            </w:r>
          </w:p>
          <w:p w:rsidR="00EC77C7" w:rsidRPr="000C0292" w:rsidRDefault="00EC77C7" w:rsidP="00776129">
            <w:pPr>
              <w:pStyle w:val="ab"/>
              <w:rPr>
                <w:color w:val="000000"/>
                <w:sz w:val="21"/>
                <w:szCs w:val="21"/>
              </w:rPr>
            </w:pPr>
            <w:r w:rsidRPr="000C0292">
              <w:rPr>
                <w:rFonts w:hint="eastAsia"/>
                <w:color w:val="000000"/>
                <w:sz w:val="21"/>
                <w:szCs w:val="21"/>
              </w:rPr>
              <w:t>2、额定电流:1.5A (20℃)</w:t>
            </w:r>
          </w:p>
          <w:p w:rsidR="00EC77C7" w:rsidRPr="000C0292" w:rsidRDefault="00EC77C7" w:rsidP="00776129">
            <w:pPr>
              <w:pStyle w:val="ab"/>
              <w:spacing w:before="0" w:beforeAutospacing="0" w:after="0" w:afterAutospacing="0"/>
              <w:rPr>
                <w:color w:val="000000"/>
                <w:sz w:val="21"/>
                <w:szCs w:val="21"/>
              </w:rPr>
            </w:pPr>
            <w:r w:rsidRPr="000C0292">
              <w:rPr>
                <w:rFonts w:hint="eastAsia"/>
                <w:color w:val="000000"/>
                <w:sz w:val="21"/>
                <w:szCs w:val="21"/>
              </w:rPr>
              <w:t>3、小直流稳定电压:1000VAC RMS(60Hz接点到接点),1500VAC RMS(60Hz表面传导)</w:t>
            </w:r>
          </w:p>
        </w:tc>
      </w:tr>
      <w:tr w:rsidR="00EC77C7" w:rsidRPr="000C0292" w:rsidTr="00776129">
        <w:trPr>
          <w:trHeight w:val="3570"/>
          <w:jc w:val="center"/>
        </w:trPr>
        <w:tc>
          <w:tcPr>
            <w:tcW w:w="992" w:type="dxa"/>
            <w:vAlign w:val="center"/>
          </w:tcPr>
          <w:p w:rsidR="00EC77C7" w:rsidRPr="000C0292" w:rsidRDefault="00EC77C7" w:rsidP="00776129">
            <w:pPr>
              <w:rPr>
                <w:rFonts w:ascii="宋体" w:hAnsi="宋体"/>
                <w:b/>
                <w:szCs w:val="21"/>
              </w:rPr>
            </w:pPr>
            <w:r w:rsidRPr="000C0292">
              <w:rPr>
                <w:rFonts w:ascii="宋体" w:hAnsi="宋体" w:hint="eastAsia"/>
                <w:b/>
                <w:szCs w:val="21"/>
              </w:rPr>
              <w:t>模块</w:t>
            </w:r>
          </w:p>
        </w:tc>
        <w:tc>
          <w:tcPr>
            <w:tcW w:w="1560" w:type="dxa"/>
            <w:vAlign w:val="center"/>
          </w:tcPr>
          <w:p w:rsidR="00EC77C7" w:rsidRPr="000C0292" w:rsidRDefault="00EC77C7" w:rsidP="00776129">
            <w:pPr>
              <w:rPr>
                <w:rFonts w:ascii="宋体" w:hAnsi="宋体"/>
                <w:b/>
                <w:szCs w:val="21"/>
              </w:rPr>
            </w:pPr>
            <w:r w:rsidRPr="000C0292">
              <w:rPr>
                <w:rFonts w:ascii="宋体" w:hAnsi="宋体" w:hint="eastAsia"/>
                <w:b/>
                <w:szCs w:val="21"/>
              </w:rPr>
              <w:t>性能及参数</w:t>
            </w:r>
          </w:p>
        </w:tc>
        <w:tc>
          <w:tcPr>
            <w:tcW w:w="6316" w:type="dxa"/>
          </w:tcPr>
          <w:p w:rsidR="00EC77C7" w:rsidRPr="000C0292" w:rsidRDefault="00EC77C7" w:rsidP="00776129">
            <w:pPr>
              <w:widowControl/>
              <w:shd w:val="clear" w:color="auto" w:fill="FFFFFF"/>
              <w:spacing w:before="100" w:beforeAutospacing="1" w:after="100" w:afterAutospacing="1"/>
              <w:jc w:val="left"/>
              <w:rPr>
                <w:rFonts w:ascii="宋体" w:hAnsi="宋体" w:cs="Tahoma"/>
                <w:color w:val="404040"/>
                <w:kern w:val="0"/>
                <w:szCs w:val="21"/>
              </w:rPr>
            </w:pPr>
            <w:r w:rsidRPr="000C0292">
              <w:rPr>
                <w:rFonts w:ascii="宋体" w:hAnsi="宋体" w:cs="Tahoma"/>
                <w:color w:val="404040"/>
                <w:kern w:val="0"/>
                <w:szCs w:val="21"/>
              </w:rPr>
              <w:t>T-568A超五类传输标准，符合T568A和T568B线序，适用于设备间与工作区的通讯插座连接。</w:t>
            </w:r>
          </w:p>
          <w:p w:rsidR="00EC77C7" w:rsidRPr="000C0292" w:rsidRDefault="00EC77C7" w:rsidP="00776129">
            <w:pPr>
              <w:widowControl/>
              <w:shd w:val="clear" w:color="auto" w:fill="FFFFFF"/>
              <w:spacing w:before="100" w:beforeAutospacing="1" w:after="100" w:afterAutospacing="1"/>
              <w:jc w:val="left"/>
              <w:rPr>
                <w:rFonts w:ascii="宋体" w:hAnsi="宋体" w:cs="Tahoma"/>
                <w:color w:val="404040"/>
                <w:kern w:val="0"/>
                <w:szCs w:val="21"/>
              </w:rPr>
            </w:pPr>
            <w:r w:rsidRPr="000C0292">
              <w:rPr>
                <w:rFonts w:ascii="宋体" w:hAnsi="宋体" w:cs="Tahoma"/>
                <w:color w:val="404040"/>
                <w:kern w:val="0"/>
                <w:szCs w:val="21"/>
              </w:rPr>
              <w:t>1、产品特性：符合千兆以太网应用系统，六类模块超越了所有六类部件的性能要求，可提供高达</w:t>
            </w:r>
          </w:p>
          <w:p w:rsidR="00EC77C7" w:rsidRPr="000C0292" w:rsidRDefault="00EC77C7" w:rsidP="00776129">
            <w:pPr>
              <w:widowControl/>
              <w:shd w:val="clear" w:color="auto" w:fill="FFFFFF"/>
              <w:spacing w:before="100" w:beforeAutospacing="1" w:after="100" w:afterAutospacing="1"/>
              <w:jc w:val="left"/>
              <w:rPr>
                <w:rFonts w:ascii="宋体" w:hAnsi="宋体" w:cs="Tahoma"/>
                <w:color w:val="404040"/>
                <w:kern w:val="0"/>
                <w:szCs w:val="21"/>
              </w:rPr>
            </w:pPr>
            <w:r w:rsidRPr="000C0292">
              <w:rPr>
                <w:rFonts w:ascii="宋体" w:hAnsi="宋体" w:cs="Tahoma"/>
                <w:color w:val="404040"/>
                <w:kern w:val="0"/>
                <w:szCs w:val="21"/>
              </w:rPr>
              <w:t>250MHz的可用带宽。后部的端接保护帽具有扣锁式设计，可以保证线缆避免端接后</w:t>
            </w:r>
          </w:p>
          <w:p w:rsidR="00EC77C7" w:rsidRPr="000C0292" w:rsidRDefault="00EC77C7" w:rsidP="00776129">
            <w:pPr>
              <w:widowControl/>
              <w:shd w:val="clear" w:color="auto" w:fill="FFFFFF"/>
              <w:spacing w:before="100" w:beforeAutospacing="1" w:after="100" w:afterAutospacing="1"/>
              <w:jc w:val="left"/>
              <w:rPr>
                <w:rFonts w:ascii="宋体" w:hAnsi="宋体" w:cs="Tahoma"/>
                <w:color w:val="404040"/>
                <w:kern w:val="0"/>
                <w:szCs w:val="21"/>
              </w:rPr>
            </w:pPr>
            <w:r w:rsidRPr="000C0292">
              <w:rPr>
                <w:rFonts w:ascii="宋体" w:hAnsi="宋体" w:cs="Tahoma"/>
                <w:color w:val="404040"/>
                <w:kern w:val="0"/>
                <w:szCs w:val="21"/>
              </w:rPr>
              <w:t>的过度弯曲、脱落和对接触点的保护。</w:t>
            </w:r>
          </w:p>
          <w:p w:rsidR="00EC77C7" w:rsidRPr="000C0292" w:rsidRDefault="00EC77C7" w:rsidP="00776129">
            <w:pPr>
              <w:widowControl/>
              <w:shd w:val="clear" w:color="auto" w:fill="FFFFFF"/>
              <w:spacing w:before="100" w:beforeAutospacing="1" w:after="100" w:afterAutospacing="1"/>
              <w:jc w:val="left"/>
              <w:rPr>
                <w:rFonts w:ascii="宋体" w:hAnsi="宋体" w:cs="Tahoma"/>
                <w:color w:val="404040"/>
                <w:kern w:val="0"/>
                <w:szCs w:val="21"/>
              </w:rPr>
            </w:pPr>
            <w:r w:rsidRPr="000C0292">
              <w:rPr>
                <w:rFonts w:ascii="宋体" w:hAnsi="宋体" w:cs="Tahoma"/>
                <w:color w:val="404040"/>
                <w:kern w:val="0"/>
                <w:szCs w:val="21"/>
              </w:rPr>
              <w:t>2、性能描述: 近端串扰 44.5dB 衰减 0.17dB 回波损耗 30.0dB 平均 46.3dB</w:t>
            </w:r>
          </w:p>
          <w:p w:rsidR="00EC77C7" w:rsidRPr="000C0292" w:rsidRDefault="00EC77C7" w:rsidP="00776129">
            <w:pPr>
              <w:widowControl/>
              <w:shd w:val="clear" w:color="auto" w:fill="FFFFFF"/>
              <w:spacing w:before="100" w:beforeAutospacing="1" w:after="100" w:afterAutospacing="1"/>
              <w:jc w:val="left"/>
              <w:rPr>
                <w:rFonts w:ascii="宋体" w:hAnsi="宋体" w:cs="Tahoma"/>
                <w:color w:val="404040"/>
                <w:kern w:val="0"/>
                <w:szCs w:val="21"/>
              </w:rPr>
            </w:pPr>
            <w:r w:rsidRPr="000C0292">
              <w:rPr>
                <w:rFonts w:ascii="宋体" w:hAnsi="宋体" w:cs="Tahoma"/>
                <w:color w:val="404040"/>
                <w:kern w:val="0"/>
                <w:szCs w:val="21"/>
              </w:rPr>
              <w:t>3、8线插针：磷青铜，镀金（20~50uinch)，插头插座可重复插拔不小于750次。</w:t>
            </w:r>
          </w:p>
          <w:p w:rsidR="00EC77C7" w:rsidRPr="000C0292" w:rsidRDefault="00EC77C7" w:rsidP="00776129">
            <w:pPr>
              <w:widowControl/>
              <w:shd w:val="clear" w:color="auto" w:fill="FFFFFF"/>
              <w:spacing w:before="100" w:beforeAutospacing="1" w:after="100" w:afterAutospacing="1"/>
              <w:jc w:val="left"/>
              <w:rPr>
                <w:rFonts w:ascii="宋体" w:hAnsi="宋体" w:cs="Tahoma"/>
                <w:color w:val="404040"/>
                <w:kern w:val="0"/>
                <w:szCs w:val="21"/>
              </w:rPr>
            </w:pPr>
            <w:r w:rsidRPr="000C0292">
              <w:rPr>
                <w:rFonts w:ascii="宋体" w:hAnsi="宋体" w:cs="Tahoma"/>
                <w:color w:val="404040"/>
                <w:kern w:val="0"/>
                <w:szCs w:val="21"/>
              </w:rPr>
              <w:t>4、阻燃性：塑料件采用PPO+PC注塑而成。</w:t>
            </w:r>
          </w:p>
          <w:p w:rsidR="00EC77C7" w:rsidRPr="000C0292" w:rsidRDefault="00EC77C7" w:rsidP="00776129">
            <w:pPr>
              <w:widowControl/>
              <w:shd w:val="clear" w:color="auto" w:fill="FFFFFF"/>
              <w:spacing w:before="100" w:beforeAutospacing="1" w:after="100" w:afterAutospacing="1"/>
              <w:jc w:val="left"/>
              <w:rPr>
                <w:rFonts w:ascii="宋体" w:hAnsi="宋体" w:cs="Tahoma"/>
                <w:color w:val="404040"/>
                <w:kern w:val="0"/>
                <w:szCs w:val="21"/>
              </w:rPr>
            </w:pPr>
            <w:r w:rsidRPr="000C0292">
              <w:rPr>
                <w:rFonts w:ascii="宋体" w:hAnsi="宋体" w:cs="Tahoma"/>
                <w:color w:val="404040"/>
                <w:kern w:val="0"/>
                <w:szCs w:val="21"/>
              </w:rPr>
              <w:t>5、技术参数：采用高强度PC材料，IDC打线柱夹子为磷青铜，保证大于250次的端接</w:t>
            </w:r>
          </w:p>
          <w:p w:rsidR="00EC77C7" w:rsidRPr="000C0292" w:rsidRDefault="00EC77C7" w:rsidP="00776129">
            <w:pPr>
              <w:widowControl/>
              <w:shd w:val="clear" w:color="auto" w:fill="FFFFFF"/>
              <w:spacing w:before="100" w:beforeAutospacing="1" w:after="100" w:afterAutospacing="1"/>
              <w:jc w:val="left"/>
              <w:rPr>
                <w:rFonts w:ascii="宋体" w:hAnsi="宋体" w:cs="Tahoma"/>
                <w:color w:val="404040"/>
                <w:kern w:val="0"/>
                <w:szCs w:val="21"/>
              </w:rPr>
            </w:pPr>
            <w:r w:rsidRPr="000C0292">
              <w:rPr>
                <w:rFonts w:ascii="宋体" w:hAnsi="宋体" w:cs="Tahoma"/>
                <w:color w:val="404040"/>
                <w:kern w:val="0"/>
                <w:szCs w:val="21"/>
              </w:rPr>
              <w:lastRenderedPageBreak/>
              <w:t>端接的打线卡口45度角设计，保障更可靠的接触点</w:t>
            </w:r>
          </w:p>
          <w:p w:rsidR="00EC77C7" w:rsidRPr="000C0292" w:rsidRDefault="00EC77C7" w:rsidP="00776129">
            <w:pPr>
              <w:widowControl/>
              <w:shd w:val="clear" w:color="auto" w:fill="FFFFFF"/>
              <w:spacing w:before="100" w:beforeAutospacing="1" w:after="100" w:afterAutospacing="1"/>
              <w:jc w:val="left"/>
              <w:rPr>
                <w:rFonts w:ascii="宋体" w:hAnsi="宋体" w:cs="Tahoma"/>
                <w:color w:val="404040"/>
                <w:kern w:val="0"/>
                <w:szCs w:val="21"/>
              </w:rPr>
            </w:pPr>
            <w:r w:rsidRPr="000C0292">
              <w:rPr>
                <w:rFonts w:ascii="宋体" w:hAnsi="宋体" w:cs="Tahoma"/>
                <w:color w:val="404040"/>
                <w:kern w:val="0"/>
                <w:szCs w:val="21"/>
              </w:rPr>
              <w:t>6、绝缘电阻：正常大气压条件下不小于1000MΩ；</w:t>
            </w:r>
          </w:p>
          <w:p w:rsidR="00EC77C7" w:rsidRPr="000C0292" w:rsidRDefault="00EC77C7" w:rsidP="00776129">
            <w:pPr>
              <w:widowControl/>
              <w:shd w:val="clear" w:color="auto" w:fill="FFFFFF"/>
              <w:spacing w:before="100" w:beforeAutospacing="1" w:after="100" w:afterAutospacing="1"/>
              <w:jc w:val="left"/>
              <w:rPr>
                <w:rFonts w:ascii="宋体" w:hAnsi="宋体" w:cs="Tahoma"/>
                <w:color w:val="404040"/>
                <w:kern w:val="0"/>
                <w:szCs w:val="21"/>
              </w:rPr>
            </w:pPr>
            <w:r w:rsidRPr="000C0292">
              <w:rPr>
                <w:rFonts w:ascii="宋体" w:hAnsi="宋体" w:cs="Tahoma"/>
                <w:color w:val="404040"/>
                <w:kern w:val="0"/>
                <w:szCs w:val="21"/>
              </w:rPr>
              <w:t>7、抗电强度：DC 1000V（AC、700V）1分钟内无击穿和飞弧现象。</w:t>
            </w:r>
          </w:p>
          <w:p w:rsidR="00EC77C7" w:rsidRPr="000C0292" w:rsidRDefault="00EC77C7" w:rsidP="00776129">
            <w:pPr>
              <w:widowControl/>
              <w:shd w:val="clear" w:color="auto" w:fill="FFFFFF"/>
              <w:spacing w:before="100" w:beforeAutospacing="1" w:after="100" w:afterAutospacing="1"/>
              <w:jc w:val="left"/>
              <w:rPr>
                <w:rFonts w:ascii="宋体" w:hAnsi="宋体" w:cs="Tahoma"/>
                <w:color w:val="404040"/>
                <w:kern w:val="0"/>
                <w:szCs w:val="21"/>
              </w:rPr>
            </w:pPr>
            <w:r w:rsidRPr="000C0292">
              <w:rPr>
                <w:rFonts w:ascii="宋体" w:hAnsi="宋体" w:cs="Tahoma"/>
                <w:color w:val="404040"/>
                <w:kern w:val="0"/>
                <w:szCs w:val="21"/>
              </w:rPr>
              <w:t> </w:t>
            </w:r>
          </w:p>
          <w:p w:rsidR="00EC77C7" w:rsidRPr="000C0292" w:rsidRDefault="00EC77C7" w:rsidP="00776129">
            <w:pPr>
              <w:widowControl/>
              <w:shd w:val="clear" w:color="auto" w:fill="FFFFFF"/>
              <w:spacing w:before="100" w:beforeAutospacing="1" w:afterAutospacing="1"/>
              <w:jc w:val="left"/>
              <w:rPr>
                <w:rFonts w:ascii="宋体" w:hAnsi="宋体" w:cs="Tahoma"/>
                <w:color w:val="404040"/>
                <w:kern w:val="0"/>
                <w:szCs w:val="21"/>
              </w:rPr>
            </w:pPr>
            <w:r w:rsidRPr="000C0292">
              <w:rPr>
                <w:rFonts w:ascii="宋体" w:hAnsi="宋体" w:cs="Tahoma"/>
                <w:color w:val="404040"/>
                <w:kern w:val="0"/>
                <w:szCs w:val="21"/>
              </w:rPr>
              <w:t>8、适用于设备间与工作区的通讯插座连接。外形紧凑，有通用线序标签清晰注于模块上，便于准确、快速地完成端接，扣锁式端接帽确保导线全部端接并防止滑动</w:t>
            </w:r>
          </w:p>
          <w:p w:rsidR="00EC77C7" w:rsidRPr="000C0292" w:rsidRDefault="00EC77C7" w:rsidP="00776129">
            <w:pPr>
              <w:pStyle w:val="ab"/>
              <w:rPr>
                <w:color w:val="000000"/>
                <w:sz w:val="21"/>
                <w:szCs w:val="21"/>
              </w:rPr>
            </w:pPr>
          </w:p>
        </w:tc>
      </w:tr>
      <w:tr w:rsidR="00EC77C7" w:rsidRPr="000C0292" w:rsidTr="00776129">
        <w:trPr>
          <w:trHeight w:val="2542"/>
          <w:jc w:val="center"/>
        </w:trPr>
        <w:tc>
          <w:tcPr>
            <w:tcW w:w="992" w:type="dxa"/>
            <w:vAlign w:val="center"/>
          </w:tcPr>
          <w:p w:rsidR="00EC77C7" w:rsidRPr="000C0292" w:rsidRDefault="00EC77C7" w:rsidP="00776129">
            <w:pPr>
              <w:rPr>
                <w:rFonts w:ascii="宋体" w:hAnsi="宋体"/>
                <w:b/>
                <w:szCs w:val="21"/>
              </w:rPr>
            </w:pPr>
            <w:r w:rsidRPr="000C0292">
              <w:rPr>
                <w:rFonts w:ascii="宋体" w:hAnsi="宋体" w:hint="eastAsia"/>
                <w:b/>
                <w:szCs w:val="21"/>
              </w:rPr>
              <w:lastRenderedPageBreak/>
              <w:t>网络跳线</w:t>
            </w:r>
          </w:p>
        </w:tc>
        <w:tc>
          <w:tcPr>
            <w:tcW w:w="1560" w:type="dxa"/>
            <w:vAlign w:val="center"/>
          </w:tcPr>
          <w:p w:rsidR="00EC77C7" w:rsidRPr="000C0292" w:rsidRDefault="00EC77C7" w:rsidP="00776129">
            <w:pPr>
              <w:rPr>
                <w:rFonts w:ascii="宋体" w:hAnsi="宋体"/>
                <w:b/>
                <w:szCs w:val="21"/>
              </w:rPr>
            </w:pPr>
            <w:r w:rsidRPr="000C0292">
              <w:rPr>
                <w:rFonts w:ascii="宋体" w:hAnsi="宋体" w:hint="eastAsia"/>
                <w:b/>
                <w:szCs w:val="21"/>
              </w:rPr>
              <w:t>标准及参数</w:t>
            </w:r>
          </w:p>
        </w:tc>
        <w:tc>
          <w:tcPr>
            <w:tcW w:w="6316" w:type="dxa"/>
          </w:tcPr>
          <w:p w:rsidR="00EC77C7" w:rsidRPr="000C0292" w:rsidRDefault="00EC77C7" w:rsidP="00776129">
            <w:pPr>
              <w:pStyle w:val="ab"/>
              <w:rPr>
                <w:color w:val="000000"/>
                <w:sz w:val="21"/>
                <w:szCs w:val="21"/>
              </w:rPr>
            </w:pPr>
            <w:r w:rsidRPr="000C0292">
              <w:rPr>
                <w:rFonts w:hint="eastAsia"/>
                <w:color w:val="000000"/>
                <w:sz w:val="21"/>
                <w:szCs w:val="21"/>
              </w:rPr>
              <w:t>性能特点</w:t>
            </w:r>
          </w:p>
          <w:p w:rsidR="00EC77C7" w:rsidRPr="000C0292" w:rsidRDefault="00EC77C7" w:rsidP="00776129">
            <w:pPr>
              <w:pStyle w:val="ab"/>
              <w:rPr>
                <w:color w:val="000000"/>
                <w:sz w:val="21"/>
                <w:szCs w:val="21"/>
              </w:rPr>
            </w:pPr>
            <w:r w:rsidRPr="000C0292">
              <w:rPr>
                <w:rFonts w:hint="eastAsia"/>
                <w:color w:val="000000"/>
                <w:sz w:val="21"/>
                <w:szCs w:val="21"/>
              </w:rPr>
              <w:t>优于六类电气性能要求</w:t>
            </w:r>
          </w:p>
          <w:p w:rsidR="00EC77C7" w:rsidRPr="000C0292" w:rsidRDefault="00EC77C7" w:rsidP="00776129">
            <w:pPr>
              <w:pStyle w:val="ab"/>
              <w:rPr>
                <w:color w:val="000000"/>
                <w:sz w:val="21"/>
                <w:szCs w:val="21"/>
              </w:rPr>
            </w:pPr>
            <w:r w:rsidRPr="000C0292">
              <w:rPr>
                <w:rFonts w:hint="eastAsia"/>
                <w:color w:val="000000"/>
                <w:sz w:val="21"/>
                <w:szCs w:val="21"/>
              </w:rPr>
              <w:t>支持T568A/T568B通用线序标准</w:t>
            </w:r>
          </w:p>
          <w:p w:rsidR="00EC77C7" w:rsidRPr="000C0292" w:rsidRDefault="00EC77C7" w:rsidP="00776129">
            <w:pPr>
              <w:pStyle w:val="ab"/>
              <w:rPr>
                <w:color w:val="000000"/>
                <w:sz w:val="21"/>
                <w:szCs w:val="21"/>
              </w:rPr>
            </w:pPr>
            <w:r w:rsidRPr="000C0292">
              <w:rPr>
                <w:rFonts w:hint="eastAsia"/>
                <w:color w:val="000000"/>
                <w:sz w:val="21"/>
                <w:szCs w:val="21"/>
              </w:rPr>
              <w:t>使用4对多股非屏蔽阻燃电缆 24AWG连接头</w:t>
            </w:r>
          </w:p>
          <w:p w:rsidR="00EC77C7" w:rsidRPr="000C0292" w:rsidRDefault="00EC77C7" w:rsidP="00776129">
            <w:pPr>
              <w:pStyle w:val="ab"/>
              <w:rPr>
                <w:color w:val="000000"/>
                <w:sz w:val="21"/>
                <w:szCs w:val="21"/>
              </w:rPr>
            </w:pPr>
            <w:r w:rsidRPr="000C0292">
              <w:rPr>
                <w:rFonts w:hint="eastAsia"/>
                <w:color w:val="000000"/>
                <w:sz w:val="21"/>
                <w:szCs w:val="21"/>
              </w:rPr>
              <w:t>采用彩色护套和彩色线缆</w:t>
            </w:r>
          </w:p>
          <w:p w:rsidR="00EC77C7" w:rsidRPr="000C0292" w:rsidRDefault="00EC77C7" w:rsidP="00776129">
            <w:pPr>
              <w:pStyle w:val="ab"/>
              <w:rPr>
                <w:color w:val="000000"/>
                <w:sz w:val="21"/>
                <w:szCs w:val="21"/>
              </w:rPr>
            </w:pPr>
            <w:r w:rsidRPr="000C0292">
              <w:rPr>
                <w:rFonts w:hint="eastAsia"/>
                <w:color w:val="000000"/>
                <w:sz w:val="21"/>
                <w:szCs w:val="21"/>
              </w:rPr>
              <w:t>无铅外皮</w:t>
            </w:r>
          </w:p>
          <w:p w:rsidR="00EC77C7" w:rsidRPr="000C0292" w:rsidRDefault="00EC77C7" w:rsidP="00776129">
            <w:pPr>
              <w:pStyle w:val="ab"/>
              <w:rPr>
                <w:color w:val="000000"/>
                <w:sz w:val="21"/>
                <w:szCs w:val="21"/>
              </w:rPr>
            </w:pPr>
            <w:r w:rsidRPr="000C0292">
              <w:rPr>
                <w:rFonts w:hint="eastAsia"/>
                <w:color w:val="000000"/>
                <w:sz w:val="21"/>
                <w:szCs w:val="21"/>
              </w:rPr>
              <w:t>全面通过FLUKE DSP-4000传输性能测试</w:t>
            </w:r>
          </w:p>
          <w:p w:rsidR="00EC77C7" w:rsidRPr="000C0292" w:rsidRDefault="00EC77C7" w:rsidP="00776129">
            <w:pPr>
              <w:pStyle w:val="ab"/>
              <w:rPr>
                <w:color w:val="000000"/>
                <w:sz w:val="21"/>
                <w:szCs w:val="21"/>
              </w:rPr>
            </w:pPr>
            <w:r w:rsidRPr="000C0292">
              <w:rPr>
                <w:rFonts w:hint="eastAsia"/>
                <w:color w:val="000000"/>
                <w:sz w:val="21"/>
                <w:szCs w:val="21"/>
              </w:rPr>
              <w:t>插头性能</w:t>
            </w:r>
          </w:p>
          <w:p w:rsidR="00EC77C7" w:rsidRPr="000C0292" w:rsidRDefault="00EC77C7" w:rsidP="00776129">
            <w:pPr>
              <w:pStyle w:val="ab"/>
              <w:rPr>
                <w:color w:val="000000"/>
                <w:sz w:val="21"/>
                <w:szCs w:val="21"/>
              </w:rPr>
            </w:pPr>
            <w:r w:rsidRPr="000C0292">
              <w:rPr>
                <w:rFonts w:hint="eastAsia"/>
                <w:color w:val="000000"/>
                <w:sz w:val="21"/>
                <w:szCs w:val="21"/>
              </w:rPr>
              <w:t>符合TIA、ISO标准对于组件性能的要求</w:t>
            </w:r>
          </w:p>
          <w:p w:rsidR="00EC77C7" w:rsidRPr="000C0292" w:rsidRDefault="00EC77C7" w:rsidP="00776129">
            <w:pPr>
              <w:pStyle w:val="ab"/>
              <w:rPr>
                <w:color w:val="000000"/>
                <w:sz w:val="21"/>
                <w:szCs w:val="21"/>
              </w:rPr>
            </w:pPr>
            <w:r w:rsidRPr="000C0292">
              <w:rPr>
                <w:rFonts w:hint="eastAsia"/>
                <w:color w:val="000000"/>
                <w:sz w:val="21"/>
                <w:szCs w:val="21"/>
              </w:rPr>
              <w:t>利用一个小的排线管、方便排线和端接</w:t>
            </w:r>
          </w:p>
          <w:p w:rsidR="00EC77C7" w:rsidRPr="000C0292" w:rsidRDefault="00EC77C7" w:rsidP="00776129">
            <w:pPr>
              <w:pStyle w:val="ab"/>
              <w:rPr>
                <w:color w:val="000000"/>
                <w:sz w:val="21"/>
                <w:szCs w:val="21"/>
              </w:rPr>
            </w:pPr>
            <w:r w:rsidRPr="000C0292">
              <w:rPr>
                <w:rFonts w:hint="eastAsia"/>
                <w:color w:val="000000"/>
                <w:sz w:val="21"/>
                <w:szCs w:val="21"/>
              </w:rPr>
              <w:t>适用硬线和软线</w:t>
            </w:r>
          </w:p>
          <w:p w:rsidR="00EC77C7" w:rsidRPr="000C0292" w:rsidRDefault="00EC77C7" w:rsidP="00776129">
            <w:pPr>
              <w:pStyle w:val="ab"/>
              <w:rPr>
                <w:color w:val="000000"/>
                <w:sz w:val="21"/>
                <w:szCs w:val="21"/>
              </w:rPr>
            </w:pPr>
            <w:r w:rsidRPr="000C0292">
              <w:rPr>
                <w:rFonts w:hint="eastAsia"/>
                <w:color w:val="000000"/>
                <w:sz w:val="21"/>
                <w:szCs w:val="21"/>
              </w:rPr>
              <w:t>镀金点厚度为50μ</w:t>
            </w:r>
          </w:p>
          <w:p w:rsidR="00EC77C7" w:rsidRPr="000C0292" w:rsidRDefault="00EC77C7" w:rsidP="00776129">
            <w:pPr>
              <w:pStyle w:val="ab"/>
              <w:rPr>
                <w:color w:val="000000"/>
                <w:sz w:val="21"/>
                <w:szCs w:val="21"/>
              </w:rPr>
            </w:pPr>
            <w:r w:rsidRPr="000C0292">
              <w:rPr>
                <w:rFonts w:hint="eastAsia"/>
                <w:color w:val="000000"/>
                <w:sz w:val="21"/>
                <w:szCs w:val="21"/>
              </w:rPr>
              <w:t>插拔次数在1000次以上</w:t>
            </w:r>
          </w:p>
          <w:p w:rsidR="00EC77C7" w:rsidRPr="000C0292" w:rsidRDefault="00EC77C7" w:rsidP="00776129">
            <w:pPr>
              <w:pStyle w:val="ab"/>
              <w:rPr>
                <w:color w:val="000000"/>
                <w:sz w:val="21"/>
                <w:szCs w:val="21"/>
              </w:rPr>
            </w:pPr>
            <w:r w:rsidRPr="000C0292">
              <w:rPr>
                <w:rFonts w:hint="eastAsia"/>
                <w:color w:val="000000"/>
                <w:sz w:val="21"/>
                <w:szCs w:val="21"/>
              </w:rPr>
              <w:t>经UL认证</w:t>
            </w:r>
          </w:p>
          <w:p w:rsidR="00EC77C7" w:rsidRPr="000C0292" w:rsidRDefault="00EC77C7" w:rsidP="00776129">
            <w:pPr>
              <w:pStyle w:val="ab"/>
              <w:rPr>
                <w:color w:val="000000"/>
                <w:sz w:val="21"/>
                <w:szCs w:val="21"/>
              </w:rPr>
            </w:pPr>
            <w:r w:rsidRPr="000C0292">
              <w:rPr>
                <w:rFonts w:hint="eastAsia"/>
                <w:color w:val="000000"/>
                <w:sz w:val="21"/>
                <w:szCs w:val="21"/>
              </w:rPr>
              <w:t>符合ROHS要求</w:t>
            </w:r>
          </w:p>
        </w:tc>
      </w:tr>
      <w:tr w:rsidR="00EC77C7" w:rsidRPr="000C0292" w:rsidTr="00776129">
        <w:trPr>
          <w:trHeight w:val="4297"/>
          <w:jc w:val="center"/>
        </w:trPr>
        <w:tc>
          <w:tcPr>
            <w:tcW w:w="992" w:type="dxa"/>
            <w:vAlign w:val="center"/>
          </w:tcPr>
          <w:p w:rsidR="00EC77C7" w:rsidRPr="000C0292" w:rsidRDefault="00EC77C7" w:rsidP="00776129">
            <w:pPr>
              <w:rPr>
                <w:rFonts w:ascii="宋体" w:hAnsi="宋体"/>
                <w:b/>
                <w:szCs w:val="21"/>
              </w:rPr>
            </w:pPr>
            <w:r>
              <w:rPr>
                <w:rFonts w:ascii="宋体" w:hAnsi="宋体" w:hint="eastAsia"/>
                <w:b/>
                <w:szCs w:val="21"/>
              </w:rPr>
              <w:lastRenderedPageBreak/>
              <w:t>面板</w:t>
            </w:r>
          </w:p>
        </w:tc>
        <w:tc>
          <w:tcPr>
            <w:tcW w:w="1560" w:type="dxa"/>
            <w:vAlign w:val="center"/>
          </w:tcPr>
          <w:p w:rsidR="00EC77C7" w:rsidRPr="000C0292" w:rsidRDefault="00EC77C7" w:rsidP="00776129">
            <w:pPr>
              <w:rPr>
                <w:rFonts w:ascii="宋体" w:hAnsi="宋体"/>
                <w:b/>
                <w:szCs w:val="21"/>
              </w:rPr>
            </w:pPr>
            <w:r w:rsidRPr="000C0292">
              <w:rPr>
                <w:rFonts w:ascii="宋体" w:hAnsi="宋体" w:hint="eastAsia"/>
                <w:b/>
                <w:szCs w:val="21"/>
              </w:rPr>
              <w:t>标准及参数</w:t>
            </w:r>
          </w:p>
        </w:tc>
        <w:tc>
          <w:tcPr>
            <w:tcW w:w="6316" w:type="dxa"/>
          </w:tcPr>
          <w:p w:rsidR="00EC77C7" w:rsidRPr="009156EC" w:rsidRDefault="00EC77C7" w:rsidP="00776129">
            <w:pPr>
              <w:pStyle w:val="ab"/>
              <w:rPr>
                <w:color w:val="000000"/>
                <w:sz w:val="21"/>
                <w:szCs w:val="21"/>
              </w:rPr>
            </w:pPr>
            <w:r w:rsidRPr="009156EC">
              <w:rPr>
                <w:rFonts w:hint="eastAsia"/>
                <w:color w:val="000000"/>
                <w:sz w:val="21"/>
                <w:szCs w:val="21"/>
              </w:rPr>
              <w:t>材料：优质工程塑料（PC料），白色。</w:t>
            </w:r>
          </w:p>
          <w:p w:rsidR="00EC77C7" w:rsidRPr="009156EC" w:rsidRDefault="00EC77C7" w:rsidP="00776129">
            <w:pPr>
              <w:pStyle w:val="ab"/>
              <w:rPr>
                <w:color w:val="000000"/>
                <w:sz w:val="21"/>
                <w:szCs w:val="21"/>
              </w:rPr>
            </w:pPr>
            <w:r w:rsidRPr="009156EC">
              <w:rPr>
                <w:rFonts w:hint="eastAsia"/>
                <w:color w:val="000000"/>
                <w:sz w:val="21"/>
                <w:szCs w:val="21"/>
              </w:rPr>
              <w:t>尺寸：86*86mm标准尺寸</w:t>
            </w:r>
            <w:r>
              <w:rPr>
                <w:rFonts w:hint="eastAsia"/>
                <w:color w:val="000000"/>
                <w:sz w:val="21"/>
                <w:szCs w:val="21"/>
              </w:rPr>
              <w:t>（手术室吊臂面板须与原有开孔大小一致）</w:t>
            </w:r>
            <w:r w:rsidRPr="009156EC">
              <w:rPr>
                <w:rFonts w:hint="eastAsia"/>
                <w:color w:val="000000"/>
                <w:sz w:val="21"/>
                <w:szCs w:val="21"/>
              </w:rPr>
              <w:t xml:space="preserve">。 </w:t>
            </w:r>
          </w:p>
          <w:p w:rsidR="00EC77C7" w:rsidRPr="009156EC" w:rsidRDefault="00EC77C7" w:rsidP="00776129">
            <w:pPr>
              <w:pStyle w:val="ab"/>
              <w:rPr>
                <w:color w:val="000000"/>
                <w:sz w:val="21"/>
                <w:szCs w:val="21"/>
              </w:rPr>
            </w:pPr>
            <w:r w:rsidRPr="009156EC">
              <w:rPr>
                <w:rFonts w:hint="eastAsia"/>
                <w:color w:val="000000"/>
                <w:sz w:val="21"/>
                <w:szCs w:val="21"/>
              </w:rPr>
              <w:t>要求面板表面不可见螺钉孔，面板设计线条流畅、棱角清晰；</w:t>
            </w:r>
          </w:p>
          <w:p w:rsidR="00EC77C7" w:rsidRPr="009156EC" w:rsidRDefault="00EC77C7" w:rsidP="00776129">
            <w:pPr>
              <w:pStyle w:val="ab"/>
              <w:rPr>
                <w:color w:val="000000"/>
                <w:sz w:val="21"/>
                <w:szCs w:val="21"/>
              </w:rPr>
            </w:pPr>
            <w:r w:rsidRPr="009156EC">
              <w:rPr>
                <w:rFonts w:hint="eastAsia"/>
                <w:color w:val="000000"/>
                <w:sz w:val="21"/>
                <w:szCs w:val="21"/>
              </w:rPr>
              <w:t>要求面板自带防尘薄膜，有效防止施工时灰尘进入（施工完成后只需撕掉薄膜即可使用），保证性能；</w:t>
            </w:r>
          </w:p>
          <w:p w:rsidR="00EC77C7" w:rsidRPr="009156EC" w:rsidRDefault="00EC77C7" w:rsidP="00776129">
            <w:pPr>
              <w:pStyle w:val="ab"/>
              <w:rPr>
                <w:color w:val="000000"/>
                <w:sz w:val="21"/>
                <w:szCs w:val="21"/>
              </w:rPr>
            </w:pPr>
            <w:r w:rsidRPr="009156EC">
              <w:rPr>
                <w:rFonts w:hint="eastAsia"/>
                <w:color w:val="000000"/>
                <w:sz w:val="21"/>
                <w:szCs w:val="21"/>
              </w:rPr>
              <w:t>要求面板与支架采用可调整立柱结构连接，即使底座安装不平整也可通过调节保证面板表面安装平整。同时要求固定架和后座磨砂处理，保护产品不被尖锐物划伤；</w:t>
            </w:r>
          </w:p>
          <w:p w:rsidR="00EC77C7" w:rsidRPr="009156EC" w:rsidRDefault="00EC77C7" w:rsidP="00776129">
            <w:pPr>
              <w:pStyle w:val="ab"/>
              <w:rPr>
                <w:color w:val="000000"/>
                <w:sz w:val="21"/>
                <w:szCs w:val="21"/>
              </w:rPr>
            </w:pPr>
            <w:r w:rsidRPr="009156EC">
              <w:rPr>
                <w:rFonts w:hint="eastAsia"/>
                <w:color w:val="000000"/>
                <w:sz w:val="21"/>
                <w:szCs w:val="21"/>
              </w:rPr>
              <w:t>信息面板要求自带有标签，方便管理</w:t>
            </w:r>
          </w:p>
          <w:p w:rsidR="00EC77C7" w:rsidRPr="000C0292" w:rsidRDefault="00EC77C7" w:rsidP="00776129">
            <w:pPr>
              <w:pStyle w:val="ab"/>
              <w:rPr>
                <w:color w:val="000000"/>
                <w:sz w:val="21"/>
                <w:szCs w:val="21"/>
              </w:rPr>
            </w:pPr>
            <w:r w:rsidRPr="009156EC">
              <w:rPr>
                <w:rFonts w:hint="eastAsia"/>
                <w:color w:val="000000"/>
                <w:sz w:val="21"/>
                <w:szCs w:val="21"/>
              </w:rPr>
              <w:t>为满足用户保密性需求，所选产品应可提供带锁功能的面板</w:t>
            </w:r>
          </w:p>
        </w:tc>
      </w:tr>
    </w:tbl>
    <w:p w:rsidR="00EC77C7" w:rsidRPr="000C0292" w:rsidRDefault="00EC77C7" w:rsidP="00EC77C7">
      <w:pPr>
        <w:rPr>
          <w:rFonts w:ascii="宋体" w:hAnsi="宋体"/>
          <w:szCs w:val="21"/>
        </w:rPr>
      </w:pPr>
      <w:r>
        <w:rPr>
          <w:rFonts w:ascii="宋体 ，Arial" w:eastAsia="宋体 ，Arial" w:hint="eastAsia"/>
          <w:color w:val="000000"/>
          <w:sz w:val="18"/>
          <w:szCs w:val="18"/>
        </w:rPr>
        <w:t>注：</w:t>
      </w:r>
      <w:r w:rsidRPr="00591B40">
        <w:rPr>
          <w:rFonts w:ascii="宋体 ，Arial" w:eastAsia="宋体 ，Arial" w:hint="eastAsia"/>
          <w:color w:val="000000"/>
          <w:sz w:val="18"/>
          <w:szCs w:val="18"/>
        </w:rPr>
        <w:t>以上综合布线工程必须符合国家标准《综合布线系统工程设计规范》GB50311-2016，投标方案中提供准确的综合布线系统图</w:t>
      </w:r>
      <w:r>
        <w:rPr>
          <w:rFonts w:ascii="宋体 ，Arial" w:eastAsia="宋体 ，Arial" w:hint="eastAsia"/>
          <w:color w:val="000000"/>
          <w:sz w:val="18"/>
          <w:szCs w:val="18"/>
        </w:rPr>
        <w:t>(纸质版和电子版)</w:t>
      </w:r>
      <w:r w:rsidRPr="00591B40">
        <w:rPr>
          <w:rFonts w:ascii="宋体 ，Arial" w:eastAsia="宋体 ，Arial" w:hint="eastAsia"/>
          <w:color w:val="000000"/>
          <w:sz w:val="18"/>
          <w:szCs w:val="18"/>
        </w:rPr>
        <w:t>，施工线材线缆辅材须按项目</w:t>
      </w:r>
      <w:r>
        <w:rPr>
          <w:rFonts w:ascii="宋体 ，Arial" w:eastAsia="宋体 ，Arial" w:hint="eastAsia"/>
          <w:color w:val="000000"/>
          <w:sz w:val="18"/>
          <w:szCs w:val="18"/>
        </w:rPr>
        <w:t>需求提供，必须满足医院实际需求，项目实施完成后要求提供准确的系统图</w:t>
      </w:r>
      <w:r w:rsidRPr="00591B40">
        <w:rPr>
          <w:rFonts w:ascii="宋体 ，Arial" w:eastAsia="宋体 ，Arial" w:hint="eastAsia"/>
          <w:color w:val="000000"/>
          <w:sz w:val="18"/>
          <w:szCs w:val="18"/>
        </w:rPr>
        <w:t>和Fluke测试报告。</w:t>
      </w:r>
    </w:p>
    <w:p w:rsidR="00D81FEA" w:rsidRPr="00EC77C7" w:rsidRDefault="00D81FEA" w:rsidP="001D6095">
      <w:pPr>
        <w:spacing w:line="360" w:lineRule="auto"/>
        <w:ind w:firstLineChars="200" w:firstLine="482"/>
        <w:rPr>
          <w:rFonts w:ascii="宋体" w:hAnsi="宋体"/>
          <w:b/>
          <w:sz w:val="24"/>
        </w:rPr>
      </w:pPr>
    </w:p>
    <w:sectPr w:rsidR="00D81FEA" w:rsidRPr="00EC77C7" w:rsidSect="006864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1D2" w:rsidRDefault="00F071D2" w:rsidP="006A4A4D">
      <w:r>
        <w:separator/>
      </w:r>
    </w:p>
  </w:endnote>
  <w:endnote w:type="continuationSeparator" w:id="1">
    <w:p w:rsidR="00F071D2" w:rsidRDefault="00F071D2" w:rsidP="006A4A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Arial">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1D2" w:rsidRDefault="00F071D2" w:rsidP="006A4A4D">
      <w:r>
        <w:separator/>
      </w:r>
    </w:p>
  </w:footnote>
  <w:footnote w:type="continuationSeparator" w:id="1">
    <w:p w:rsidR="00F071D2" w:rsidRDefault="00F071D2" w:rsidP="006A4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0000010"/>
    <w:multiLevelType w:val="multilevel"/>
    <w:tmpl w:val="00000010"/>
    <w:lvl w:ilvl="0">
      <w:start w:val="1"/>
      <w:numFmt w:val="bullet"/>
      <w:lvlText w:val=""/>
      <w:lvlJc w:val="left"/>
      <w:pPr>
        <w:tabs>
          <w:tab w:val="num" w:pos="420"/>
        </w:tabs>
        <w:ind w:left="420" w:hanging="420"/>
      </w:pPr>
      <w:rPr>
        <w:rFonts w:ascii="Wingdings" w:hAnsi="Wingdings" w:hint="default"/>
      </w:rPr>
    </w:lvl>
    <w:lvl w:ilvl="1">
      <w:start w:val="1"/>
      <w:numFmt w:val="bullet"/>
      <w:lvlText w:val=""/>
      <w:lvlPicBulletId w:val="0"/>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1F59A9"/>
    <w:multiLevelType w:val="hybridMultilevel"/>
    <w:tmpl w:val="01C65170"/>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D0B0DF8"/>
    <w:multiLevelType w:val="hybridMultilevel"/>
    <w:tmpl w:val="F8E4D5C8"/>
    <w:lvl w:ilvl="0" w:tplc="1EECAA5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D3E23BB"/>
    <w:multiLevelType w:val="hybridMultilevel"/>
    <w:tmpl w:val="E54E9E66"/>
    <w:lvl w:ilvl="0" w:tplc="DFD48C88">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ECF4BAC"/>
    <w:multiLevelType w:val="hybridMultilevel"/>
    <w:tmpl w:val="AA54C90C"/>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1015396C"/>
    <w:multiLevelType w:val="hybridMultilevel"/>
    <w:tmpl w:val="BEE2850A"/>
    <w:lvl w:ilvl="0" w:tplc="95C07C6C">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6">
    <w:nsid w:val="1C2D29BF"/>
    <w:multiLevelType w:val="hybridMultilevel"/>
    <w:tmpl w:val="FC2606BA"/>
    <w:lvl w:ilvl="0" w:tplc="7B2820BA">
      <w:start w:val="1"/>
      <w:numFmt w:val="decimal"/>
      <w:lvlText w:val="%1、"/>
      <w:lvlJc w:val="left"/>
      <w:pPr>
        <w:ind w:left="945" w:hanging="72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7">
    <w:nsid w:val="25283731"/>
    <w:multiLevelType w:val="hybridMultilevel"/>
    <w:tmpl w:val="BF8E47F2"/>
    <w:lvl w:ilvl="0" w:tplc="68608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737397"/>
    <w:multiLevelType w:val="hybridMultilevel"/>
    <w:tmpl w:val="80FA5D86"/>
    <w:lvl w:ilvl="0" w:tplc="705E4892">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0C61D8"/>
    <w:multiLevelType w:val="hybridMultilevel"/>
    <w:tmpl w:val="640CBEFE"/>
    <w:lvl w:ilvl="0" w:tplc="1C322ED0">
      <w:start w:val="1"/>
      <w:numFmt w:val="decimal"/>
      <w:lvlText w:val="%1）"/>
      <w:lvlJc w:val="left"/>
      <w:pPr>
        <w:ind w:left="465" w:hanging="360"/>
      </w:pPr>
      <w:rPr>
        <w:rFonts w:hint="default"/>
        <w:color w:val="000000"/>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0">
    <w:nsid w:val="296D78E2"/>
    <w:multiLevelType w:val="hybridMultilevel"/>
    <w:tmpl w:val="92E60A08"/>
    <w:lvl w:ilvl="0" w:tplc="1EE47C1A">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A343701"/>
    <w:multiLevelType w:val="multilevel"/>
    <w:tmpl w:val="CC5455AA"/>
    <w:lvl w:ilvl="0">
      <w:start w:val="3"/>
      <w:numFmt w:val="decimal"/>
      <w:lvlText w:val="%1"/>
      <w:lvlJc w:val="left"/>
      <w:pPr>
        <w:ind w:left="360" w:hanging="360"/>
      </w:pPr>
      <w:rPr>
        <w:rFonts w:hint="default"/>
      </w:rPr>
    </w:lvl>
    <w:lvl w:ilvl="1">
      <w:start w:val="2"/>
      <w:numFmt w:val="decimal"/>
      <w:lvlText w:val="%1.%2"/>
      <w:lvlJc w:val="left"/>
      <w:pPr>
        <w:ind w:left="82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2">
    <w:nsid w:val="2AD610EE"/>
    <w:multiLevelType w:val="hybridMultilevel"/>
    <w:tmpl w:val="93409ABE"/>
    <w:lvl w:ilvl="0" w:tplc="0986BE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9628BD"/>
    <w:multiLevelType w:val="hybridMultilevel"/>
    <w:tmpl w:val="E18696BA"/>
    <w:lvl w:ilvl="0" w:tplc="0409000F">
      <w:start w:val="1"/>
      <w:numFmt w:val="decimal"/>
      <w:lvlText w:val="%1."/>
      <w:lvlJc w:val="left"/>
      <w:pPr>
        <w:tabs>
          <w:tab w:val="num" w:pos="840"/>
        </w:tabs>
        <w:ind w:left="840" w:hanging="420"/>
      </w:pPr>
    </w:lvl>
    <w:lvl w:ilvl="1" w:tplc="FFA2B190">
      <w:start w:val="1"/>
      <w:numFmt w:val="decimal"/>
      <w:lvlText w:val="%2．"/>
      <w:lvlJc w:val="left"/>
      <w:pPr>
        <w:ind w:left="1200" w:hanging="360"/>
      </w:pPr>
      <w:rPr>
        <w:rFonts w:cs="Times New Roman"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32C571D9"/>
    <w:multiLevelType w:val="hybridMultilevel"/>
    <w:tmpl w:val="18CCB780"/>
    <w:lvl w:ilvl="0" w:tplc="1780DB66">
      <w:start w:val="1"/>
      <w:numFmt w:val="decimal"/>
      <w:lvlText w:val="%1，"/>
      <w:lvlJc w:val="left"/>
      <w:pPr>
        <w:tabs>
          <w:tab w:val="num" w:pos="360"/>
        </w:tabs>
        <w:ind w:left="360" w:hanging="360"/>
      </w:pPr>
      <w:rPr>
        <w:rFonts w:hint="default"/>
      </w:rPr>
    </w:lvl>
    <w:lvl w:ilvl="1" w:tplc="495E1396">
      <w:start w:val="5"/>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76D05A4"/>
    <w:multiLevelType w:val="hybridMultilevel"/>
    <w:tmpl w:val="F2F8D564"/>
    <w:lvl w:ilvl="0" w:tplc="0986BE92">
      <w:start w:val="1"/>
      <w:numFmt w:val="decimal"/>
      <w:lvlText w:val="%1、"/>
      <w:lvlJc w:val="left"/>
      <w:pPr>
        <w:tabs>
          <w:tab w:val="num" w:pos="360"/>
        </w:tabs>
        <w:ind w:left="360" w:hanging="360"/>
      </w:pPr>
      <w:rPr>
        <w:rFonts w:hint="default"/>
      </w:rPr>
    </w:lvl>
    <w:lvl w:ilvl="1" w:tplc="F848714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AE404F9"/>
    <w:multiLevelType w:val="hybridMultilevel"/>
    <w:tmpl w:val="89CCDF06"/>
    <w:lvl w:ilvl="0" w:tplc="707A5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C2A544D"/>
    <w:multiLevelType w:val="hybridMultilevel"/>
    <w:tmpl w:val="464A0934"/>
    <w:lvl w:ilvl="0" w:tplc="0986BE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81666D"/>
    <w:multiLevelType w:val="hybridMultilevel"/>
    <w:tmpl w:val="BB6EDB58"/>
    <w:lvl w:ilvl="0" w:tplc="A10E286A">
      <w:start w:val="20"/>
      <w:numFmt w:val="decimal"/>
      <w:lvlText w:val="%1．"/>
      <w:lvlJc w:val="left"/>
      <w:pPr>
        <w:tabs>
          <w:tab w:val="num" w:pos="840"/>
        </w:tabs>
        <w:ind w:left="840" w:hanging="480"/>
      </w:pPr>
      <w:rPr>
        <w:rFonts w:ascii="宋体" w:hAnsi="宋体" w:hint="default"/>
        <w:b w:val="0"/>
        <w:u w:val="none"/>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9">
    <w:nsid w:val="41D5425F"/>
    <w:multiLevelType w:val="hybridMultilevel"/>
    <w:tmpl w:val="DBA254C0"/>
    <w:lvl w:ilvl="0" w:tplc="C2B072A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3B00ADF"/>
    <w:multiLevelType w:val="hybridMultilevel"/>
    <w:tmpl w:val="87E2663E"/>
    <w:lvl w:ilvl="0" w:tplc="481EFA80">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6A32F2C"/>
    <w:multiLevelType w:val="hybridMultilevel"/>
    <w:tmpl w:val="88D6DFD0"/>
    <w:lvl w:ilvl="0" w:tplc="F970D9C8">
      <w:start w:val="1"/>
      <w:numFmt w:val="decimal"/>
      <w:lvlText w:val="%1、"/>
      <w:lvlJc w:val="left"/>
      <w:pPr>
        <w:ind w:left="480" w:hanging="375"/>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2">
    <w:nsid w:val="4AD22FBB"/>
    <w:multiLevelType w:val="hybridMultilevel"/>
    <w:tmpl w:val="DD244D82"/>
    <w:lvl w:ilvl="0" w:tplc="F6663604">
      <w:start w:val="1"/>
      <w:numFmt w:val="japaneseCounting"/>
      <w:lvlText w:val="%1、"/>
      <w:lvlJc w:val="left"/>
      <w:pPr>
        <w:ind w:left="420" w:hanging="420"/>
      </w:pPr>
      <w:rPr>
        <w:rFonts w:hint="default"/>
        <w:b w:val="0"/>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DB25CF7"/>
    <w:multiLevelType w:val="hybridMultilevel"/>
    <w:tmpl w:val="48C8A712"/>
    <w:lvl w:ilvl="0" w:tplc="0C1E2156">
      <w:start w:val="1"/>
      <w:numFmt w:val="decimal"/>
      <w:lvlText w:val="%1、"/>
      <w:lvlJc w:val="left"/>
      <w:pPr>
        <w:ind w:left="465" w:hanging="360"/>
      </w:pPr>
      <w:rPr>
        <w:rFonts w:hint="default"/>
        <w:color w:val="000000"/>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4">
    <w:nsid w:val="50B31E4B"/>
    <w:multiLevelType w:val="hybridMultilevel"/>
    <w:tmpl w:val="A0C66B7C"/>
    <w:lvl w:ilvl="0" w:tplc="00CCD8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BE6FC0"/>
    <w:multiLevelType w:val="multilevel"/>
    <w:tmpl w:val="802A384C"/>
    <w:lvl w:ilvl="0">
      <w:start w:val="1"/>
      <w:numFmt w:val="decimal"/>
      <w:pStyle w:val="1"/>
      <w:lvlText w:val="%1. "/>
      <w:lvlJc w:val="left"/>
      <w:pPr>
        <w:tabs>
          <w:tab w:val="num" w:pos="839"/>
        </w:tabs>
        <w:ind w:left="839" w:hanging="419"/>
      </w:pPr>
      <w:rPr>
        <w:rFonts w:hint="eastAsia"/>
      </w:rPr>
    </w:lvl>
    <w:lvl w:ilvl="1">
      <w:start w:val="1"/>
      <w:numFmt w:val="upperLetter"/>
      <w:pStyle w:val="2"/>
      <w:lvlText w:val="%2. "/>
      <w:lvlJc w:val="left"/>
      <w:pPr>
        <w:tabs>
          <w:tab w:val="num" w:pos="1049"/>
        </w:tabs>
        <w:ind w:left="1049" w:hanging="420"/>
      </w:pPr>
      <w:rPr>
        <w:rFonts w:hint="eastAsia"/>
      </w:rPr>
    </w:lvl>
    <w:lvl w:ilvl="2">
      <w:start w:val="1"/>
      <w:numFmt w:val="lowerLetter"/>
      <w:pStyle w:val="3"/>
      <w:lvlText w:val="%3. "/>
      <w:lvlJc w:val="left"/>
      <w:pPr>
        <w:tabs>
          <w:tab w:val="num" w:pos="1259"/>
        </w:tabs>
        <w:ind w:left="1259" w:hanging="420"/>
      </w:pPr>
      <w:rPr>
        <w:rFonts w:hint="eastAsia"/>
      </w:rPr>
    </w:lvl>
    <w:lvl w:ilvl="3">
      <w:start w:val="1"/>
      <w:numFmt w:val="lowerLetter"/>
      <w:pStyle w:val="4"/>
      <w:lvlText w:val="%4) "/>
      <w:lvlJc w:val="left"/>
      <w:pPr>
        <w:tabs>
          <w:tab w:val="num" w:pos="1469"/>
        </w:tabs>
        <w:ind w:left="1469" w:hanging="420"/>
      </w:pPr>
      <w:rPr>
        <w:rFonts w:hint="eastAsia"/>
      </w:rPr>
    </w:lvl>
    <w:lvl w:ilvl="4">
      <w:start w:val="1"/>
      <w:numFmt w:val="none"/>
      <w:suff w:val="nothing"/>
      <w:lvlText w:val=""/>
      <w:lvlJc w:val="left"/>
      <w:pPr>
        <w:ind w:left="1259" w:firstLine="0"/>
      </w:pPr>
      <w:rPr>
        <w:rFonts w:hint="eastAsia"/>
      </w:rPr>
    </w:lvl>
    <w:lvl w:ilvl="5">
      <w:start w:val="1"/>
      <w:numFmt w:val="none"/>
      <w:suff w:val="nothing"/>
      <w:lvlText w:val=""/>
      <w:lvlJc w:val="left"/>
      <w:pPr>
        <w:ind w:left="1259" w:firstLine="0"/>
      </w:pPr>
      <w:rPr>
        <w:rFonts w:hint="eastAsia"/>
      </w:rPr>
    </w:lvl>
    <w:lvl w:ilvl="6">
      <w:start w:val="1"/>
      <w:numFmt w:val="none"/>
      <w:suff w:val="nothing"/>
      <w:lvlText w:val=""/>
      <w:lvlJc w:val="left"/>
      <w:pPr>
        <w:ind w:left="1259" w:firstLine="0"/>
      </w:pPr>
      <w:rPr>
        <w:rFonts w:hint="eastAsia"/>
      </w:rPr>
    </w:lvl>
    <w:lvl w:ilvl="7">
      <w:start w:val="1"/>
      <w:numFmt w:val="none"/>
      <w:suff w:val="nothing"/>
      <w:lvlText w:val=""/>
      <w:lvlJc w:val="left"/>
      <w:pPr>
        <w:ind w:left="1259" w:firstLine="0"/>
      </w:pPr>
      <w:rPr>
        <w:rFonts w:hint="eastAsia"/>
      </w:rPr>
    </w:lvl>
    <w:lvl w:ilvl="8">
      <w:start w:val="1"/>
      <w:numFmt w:val="none"/>
      <w:suff w:val="nothing"/>
      <w:lvlText w:val=""/>
      <w:lvlJc w:val="left"/>
      <w:pPr>
        <w:ind w:left="1259" w:firstLine="0"/>
      </w:pPr>
      <w:rPr>
        <w:rFonts w:hint="eastAsia"/>
      </w:rPr>
    </w:lvl>
  </w:abstractNum>
  <w:abstractNum w:abstractNumId="26">
    <w:nsid w:val="55FF5518"/>
    <w:multiLevelType w:val="hybridMultilevel"/>
    <w:tmpl w:val="F24E432A"/>
    <w:lvl w:ilvl="0" w:tplc="CB9A7084">
      <w:start w:val="1"/>
      <w:numFmt w:val="decimal"/>
      <w:lvlText w:val="%1、"/>
      <w:lvlJc w:val="left"/>
      <w:pPr>
        <w:ind w:left="785" w:hanging="360"/>
      </w:pPr>
      <w:rPr>
        <w:rFonts w:hint="default"/>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7">
    <w:nsid w:val="5BD11DB7"/>
    <w:multiLevelType w:val="hybridMultilevel"/>
    <w:tmpl w:val="C96A725E"/>
    <w:lvl w:ilvl="0" w:tplc="27068B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45F541A"/>
    <w:multiLevelType w:val="hybridMultilevel"/>
    <w:tmpl w:val="CF50E28A"/>
    <w:lvl w:ilvl="0" w:tplc="88E67338">
      <w:start w:val="1"/>
      <w:numFmt w:val="decimal"/>
      <w:lvlText w:val="%1）"/>
      <w:lvlJc w:val="left"/>
      <w:pPr>
        <w:tabs>
          <w:tab w:val="num" w:pos="360"/>
        </w:tabs>
        <w:ind w:left="360" w:hanging="360"/>
      </w:pPr>
      <w:rPr>
        <w:rFonts w:ascii="宋体" w:cs="Courier New"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55D0002"/>
    <w:multiLevelType w:val="hybridMultilevel"/>
    <w:tmpl w:val="081EE2D8"/>
    <w:lvl w:ilvl="0" w:tplc="F4B44504">
      <w:start w:val="3"/>
      <w:numFmt w:val="japaneseCounting"/>
      <w:lvlText w:val="%1、"/>
      <w:lvlJc w:val="left"/>
      <w:pPr>
        <w:tabs>
          <w:tab w:val="num" w:pos="480"/>
        </w:tabs>
        <w:ind w:left="480" w:hanging="48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6A64562"/>
    <w:multiLevelType w:val="hybridMultilevel"/>
    <w:tmpl w:val="E0E2F9F0"/>
    <w:lvl w:ilvl="0" w:tplc="0409000F">
      <w:start w:val="1"/>
      <w:numFmt w:val="decimal"/>
      <w:lvlText w:val="%1."/>
      <w:lvlJc w:val="left"/>
      <w:pPr>
        <w:tabs>
          <w:tab w:val="num" w:pos="780"/>
        </w:tabs>
        <w:ind w:left="780" w:hanging="420"/>
      </w:pPr>
    </w:lvl>
    <w:lvl w:ilvl="1" w:tplc="04090001">
      <w:start w:val="1"/>
      <w:numFmt w:val="bullet"/>
      <w:lvlText w:val=""/>
      <w:lvlJc w:val="left"/>
      <w:pPr>
        <w:tabs>
          <w:tab w:val="num" w:pos="840"/>
        </w:tabs>
        <w:ind w:left="840" w:hanging="420"/>
      </w:pPr>
      <w:rPr>
        <w:rFonts w:ascii="Wingdings" w:hAnsi="Wingding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6C30809"/>
    <w:multiLevelType w:val="hybridMultilevel"/>
    <w:tmpl w:val="52AAB252"/>
    <w:lvl w:ilvl="0" w:tplc="0986BE92">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79503AF"/>
    <w:multiLevelType w:val="hybridMultilevel"/>
    <w:tmpl w:val="ACE42310"/>
    <w:lvl w:ilvl="0" w:tplc="0986BE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7D074F6"/>
    <w:multiLevelType w:val="hybridMultilevel"/>
    <w:tmpl w:val="048CC454"/>
    <w:lvl w:ilvl="0" w:tplc="C9E85F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7F45826"/>
    <w:multiLevelType w:val="hybridMultilevel"/>
    <w:tmpl w:val="1662FD3A"/>
    <w:lvl w:ilvl="0" w:tplc="5E6A5E78">
      <w:start w:val="1"/>
      <w:numFmt w:val="decimal"/>
      <w:lvlText w:val="%1."/>
      <w:lvlJc w:val="left"/>
      <w:pPr>
        <w:tabs>
          <w:tab w:val="num" w:pos="1260"/>
        </w:tabs>
        <w:ind w:left="1260" w:hanging="420"/>
      </w:pPr>
      <w:rPr>
        <w:rFonts w:ascii="Times New Roman" w:hAnsi="Times New Roman" w:hint="default"/>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E1B449D"/>
    <w:multiLevelType w:val="multilevel"/>
    <w:tmpl w:val="ED2EA516"/>
    <w:lvl w:ilvl="0">
      <w:start w:val="1"/>
      <w:numFmt w:val="decimal"/>
      <w:lvlText w:val="%1"/>
      <w:lvlJc w:val="left"/>
      <w:pPr>
        <w:ind w:left="425" w:hanging="425"/>
      </w:pPr>
    </w:lvl>
    <w:lvl w:ilvl="1">
      <w:start w:val="1"/>
      <w:numFmt w:val="decimal"/>
      <w:lvlText w:val="%1.%2"/>
      <w:lvlJc w:val="left"/>
      <w:pPr>
        <w:ind w:left="992" w:hanging="567"/>
      </w:pPr>
      <w:rPr>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71AA5841"/>
    <w:multiLevelType w:val="hybridMultilevel"/>
    <w:tmpl w:val="ABC050B6"/>
    <w:lvl w:ilvl="0" w:tplc="0986BE92">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AE2AF79A">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6172C77"/>
    <w:multiLevelType w:val="hybridMultilevel"/>
    <w:tmpl w:val="999EBB8A"/>
    <w:lvl w:ilvl="0" w:tplc="69F689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7AE2B12"/>
    <w:multiLevelType w:val="hybridMultilevel"/>
    <w:tmpl w:val="5C327360"/>
    <w:lvl w:ilvl="0" w:tplc="0986BE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8940600"/>
    <w:multiLevelType w:val="hybridMultilevel"/>
    <w:tmpl w:val="56AC5F30"/>
    <w:lvl w:ilvl="0" w:tplc="2E8E7A3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8"/>
  </w:num>
  <w:num w:numId="2">
    <w:abstractNumId w:val="12"/>
  </w:num>
  <w:num w:numId="3">
    <w:abstractNumId w:val="31"/>
  </w:num>
  <w:num w:numId="4">
    <w:abstractNumId w:val="32"/>
  </w:num>
  <w:num w:numId="5">
    <w:abstractNumId w:val="17"/>
  </w:num>
  <w:num w:numId="6">
    <w:abstractNumId w:val="15"/>
  </w:num>
  <w:num w:numId="7">
    <w:abstractNumId w:val="36"/>
  </w:num>
  <w:num w:numId="8">
    <w:abstractNumId w:val="20"/>
  </w:num>
  <w:num w:numId="9">
    <w:abstractNumId w:val="10"/>
  </w:num>
  <w:num w:numId="10">
    <w:abstractNumId w:val="14"/>
  </w:num>
  <w:num w:numId="11">
    <w:abstractNumId w:val="28"/>
  </w:num>
  <w:num w:numId="12">
    <w:abstractNumId w:val="2"/>
  </w:num>
  <w:num w:numId="13">
    <w:abstractNumId w:val="19"/>
  </w:num>
  <w:num w:numId="14">
    <w:abstractNumId w:val="39"/>
  </w:num>
  <w:num w:numId="15">
    <w:abstractNumId w:val="27"/>
  </w:num>
  <w:num w:numId="16">
    <w:abstractNumId w:val="4"/>
  </w:num>
  <w:num w:numId="17">
    <w:abstractNumId w:val="18"/>
  </w:num>
  <w:num w:numId="18">
    <w:abstractNumId w:val="0"/>
  </w:num>
  <w:num w:numId="19">
    <w:abstractNumId w:val="34"/>
  </w:num>
  <w:num w:numId="20">
    <w:abstractNumId w:val="25"/>
  </w:num>
  <w:num w:numId="21">
    <w:abstractNumId w:val="29"/>
  </w:num>
  <w:num w:numId="22">
    <w:abstractNumId w:val="8"/>
  </w:num>
  <w:num w:numId="23">
    <w:abstractNumId w:val="33"/>
  </w:num>
  <w:num w:numId="24">
    <w:abstractNumId w:val="5"/>
  </w:num>
  <w:num w:numId="25">
    <w:abstractNumId w:val="16"/>
  </w:num>
  <w:num w:numId="26">
    <w:abstractNumId w:val="13"/>
  </w:num>
  <w:num w:numId="27">
    <w:abstractNumId w:val="30"/>
  </w:num>
  <w:num w:numId="28">
    <w:abstractNumId w:val="24"/>
  </w:num>
  <w:num w:numId="29">
    <w:abstractNumId w:val="1"/>
  </w:num>
  <w:num w:numId="30">
    <w:abstractNumId w:val="35"/>
  </w:num>
  <w:num w:numId="31">
    <w:abstractNumId w:val="11"/>
  </w:num>
  <w:num w:numId="32">
    <w:abstractNumId w:val="9"/>
  </w:num>
  <w:num w:numId="33">
    <w:abstractNumId w:val="22"/>
  </w:num>
  <w:num w:numId="34">
    <w:abstractNumId w:val="23"/>
  </w:num>
  <w:num w:numId="35">
    <w:abstractNumId w:val="37"/>
  </w:num>
  <w:num w:numId="36">
    <w:abstractNumId w:val="7"/>
  </w:num>
  <w:num w:numId="37">
    <w:abstractNumId w:val="21"/>
  </w:num>
  <w:num w:numId="38">
    <w:abstractNumId w:val="26"/>
  </w:num>
  <w:num w:numId="39">
    <w:abstractNumId w:val="3"/>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4D24"/>
    <w:rsid w:val="0000688D"/>
    <w:rsid w:val="00042F7E"/>
    <w:rsid w:val="000550F2"/>
    <w:rsid w:val="000843A2"/>
    <w:rsid w:val="000A13F3"/>
    <w:rsid w:val="000B55DF"/>
    <w:rsid w:val="000D3DFE"/>
    <w:rsid w:val="001011FD"/>
    <w:rsid w:val="00104414"/>
    <w:rsid w:val="00115D69"/>
    <w:rsid w:val="00124027"/>
    <w:rsid w:val="001309B8"/>
    <w:rsid w:val="00134E37"/>
    <w:rsid w:val="0017371A"/>
    <w:rsid w:val="00174C44"/>
    <w:rsid w:val="00182C98"/>
    <w:rsid w:val="00191CFE"/>
    <w:rsid w:val="001A420C"/>
    <w:rsid w:val="001B4184"/>
    <w:rsid w:val="001D6095"/>
    <w:rsid w:val="001E2314"/>
    <w:rsid w:val="001E3A42"/>
    <w:rsid w:val="001E46BF"/>
    <w:rsid w:val="001E496B"/>
    <w:rsid w:val="001E668B"/>
    <w:rsid w:val="001F158B"/>
    <w:rsid w:val="001F294D"/>
    <w:rsid w:val="001F2FC0"/>
    <w:rsid w:val="001F3E01"/>
    <w:rsid w:val="00203468"/>
    <w:rsid w:val="002249DC"/>
    <w:rsid w:val="00230307"/>
    <w:rsid w:val="002819A5"/>
    <w:rsid w:val="002A2204"/>
    <w:rsid w:val="002B2D57"/>
    <w:rsid w:val="002B7E2F"/>
    <w:rsid w:val="002C03F1"/>
    <w:rsid w:val="002C215F"/>
    <w:rsid w:val="002C73A7"/>
    <w:rsid w:val="002E2504"/>
    <w:rsid w:val="002E57AA"/>
    <w:rsid w:val="002E5E98"/>
    <w:rsid w:val="0031137C"/>
    <w:rsid w:val="00316DB0"/>
    <w:rsid w:val="00356B5A"/>
    <w:rsid w:val="00365CE4"/>
    <w:rsid w:val="00376D5B"/>
    <w:rsid w:val="0038212F"/>
    <w:rsid w:val="00386BEA"/>
    <w:rsid w:val="00391D26"/>
    <w:rsid w:val="00394761"/>
    <w:rsid w:val="003B27C5"/>
    <w:rsid w:val="003B63EF"/>
    <w:rsid w:val="003C3320"/>
    <w:rsid w:val="003D501F"/>
    <w:rsid w:val="003D5F1B"/>
    <w:rsid w:val="003E79B7"/>
    <w:rsid w:val="003E7B3A"/>
    <w:rsid w:val="004307F2"/>
    <w:rsid w:val="004319EA"/>
    <w:rsid w:val="004365AD"/>
    <w:rsid w:val="00444483"/>
    <w:rsid w:val="00446233"/>
    <w:rsid w:val="004801C7"/>
    <w:rsid w:val="004823CA"/>
    <w:rsid w:val="004A1579"/>
    <w:rsid w:val="004A24E8"/>
    <w:rsid w:val="004B4D24"/>
    <w:rsid w:val="004F35CD"/>
    <w:rsid w:val="00503700"/>
    <w:rsid w:val="0050490B"/>
    <w:rsid w:val="00506A63"/>
    <w:rsid w:val="005205E2"/>
    <w:rsid w:val="00521AC6"/>
    <w:rsid w:val="00531A67"/>
    <w:rsid w:val="005427EB"/>
    <w:rsid w:val="005674D4"/>
    <w:rsid w:val="00586CBC"/>
    <w:rsid w:val="005A4F10"/>
    <w:rsid w:val="005A7E5E"/>
    <w:rsid w:val="005B0F1A"/>
    <w:rsid w:val="005B605B"/>
    <w:rsid w:val="005C3D5C"/>
    <w:rsid w:val="005C4B68"/>
    <w:rsid w:val="005C70F5"/>
    <w:rsid w:val="005D1843"/>
    <w:rsid w:val="005E0BE3"/>
    <w:rsid w:val="005F2468"/>
    <w:rsid w:val="005F53E1"/>
    <w:rsid w:val="00605ECE"/>
    <w:rsid w:val="00607B22"/>
    <w:rsid w:val="00612CCC"/>
    <w:rsid w:val="00640A32"/>
    <w:rsid w:val="0068645A"/>
    <w:rsid w:val="00687844"/>
    <w:rsid w:val="006A4A4D"/>
    <w:rsid w:val="006B4052"/>
    <w:rsid w:val="006C3C88"/>
    <w:rsid w:val="006C4346"/>
    <w:rsid w:val="006E5F31"/>
    <w:rsid w:val="006F709E"/>
    <w:rsid w:val="006F7EDC"/>
    <w:rsid w:val="0071078E"/>
    <w:rsid w:val="007309BA"/>
    <w:rsid w:val="00740F54"/>
    <w:rsid w:val="0074413A"/>
    <w:rsid w:val="0074651D"/>
    <w:rsid w:val="00746A4B"/>
    <w:rsid w:val="00766090"/>
    <w:rsid w:val="00776129"/>
    <w:rsid w:val="007A66F5"/>
    <w:rsid w:val="007C6191"/>
    <w:rsid w:val="00801032"/>
    <w:rsid w:val="00803B4D"/>
    <w:rsid w:val="00807DDC"/>
    <w:rsid w:val="008163AA"/>
    <w:rsid w:val="0083683B"/>
    <w:rsid w:val="0084093B"/>
    <w:rsid w:val="00845505"/>
    <w:rsid w:val="0086399E"/>
    <w:rsid w:val="008847F3"/>
    <w:rsid w:val="008955D0"/>
    <w:rsid w:val="008A0150"/>
    <w:rsid w:val="008C1547"/>
    <w:rsid w:val="008E4180"/>
    <w:rsid w:val="008F58B1"/>
    <w:rsid w:val="0092075A"/>
    <w:rsid w:val="0092793B"/>
    <w:rsid w:val="009320DE"/>
    <w:rsid w:val="00940385"/>
    <w:rsid w:val="00941BB4"/>
    <w:rsid w:val="00944974"/>
    <w:rsid w:val="00950104"/>
    <w:rsid w:val="00954F2C"/>
    <w:rsid w:val="00965F15"/>
    <w:rsid w:val="00966C5B"/>
    <w:rsid w:val="0097460E"/>
    <w:rsid w:val="009A2330"/>
    <w:rsid w:val="009B2A57"/>
    <w:rsid w:val="009C189D"/>
    <w:rsid w:val="009D70D8"/>
    <w:rsid w:val="009E0F53"/>
    <w:rsid w:val="009E1270"/>
    <w:rsid w:val="00A114C7"/>
    <w:rsid w:val="00A15FC7"/>
    <w:rsid w:val="00A240CF"/>
    <w:rsid w:val="00A24503"/>
    <w:rsid w:val="00A26ED9"/>
    <w:rsid w:val="00A274CC"/>
    <w:rsid w:val="00A32B8C"/>
    <w:rsid w:val="00A439AF"/>
    <w:rsid w:val="00A64652"/>
    <w:rsid w:val="00A66376"/>
    <w:rsid w:val="00A6722E"/>
    <w:rsid w:val="00A70B4E"/>
    <w:rsid w:val="00A832D8"/>
    <w:rsid w:val="00AC305B"/>
    <w:rsid w:val="00AC7CE8"/>
    <w:rsid w:val="00AF17B9"/>
    <w:rsid w:val="00AF54CD"/>
    <w:rsid w:val="00B00F33"/>
    <w:rsid w:val="00B01A6B"/>
    <w:rsid w:val="00B07251"/>
    <w:rsid w:val="00B123D6"/>
    <w:rsid w:val="00B437E5"/>
    <w:rsid w:val="00B61CF9"/>
    <w:rsid w:val="00B739F3"/>
    <w:rsid w:val="00BB1512"/>
    <w:rsid w:val="00BB4276"/>
    <w:rsid w:val="00BD2B2E"/>
    <w:rsid w:val="00BD7172"/>
    <w:rsid w:val="00BF3D1E"/>
    <w:rsid w:val="00C258E3"/>
    <w:rsid w:val="00C25A34"/>
    <w:rsid w:val="00C32BEA"/>
    <w:rsid w:val="00C56970"/>
    <w:rsid w:val="00C72AEC"/>
    <w:rsid w:val="00C810EB"/>
    <w:rsid w:val="00CA0874"/>
    <w:rsid w:val="00CC0C39"/>
    <w:rsid w:val="00CE172E"/>
    <w:rsid w:val="00CF46EA"/>
    <w:rsid w:val="00D079A1"/>
    <w:rsid w:val="00D25755"/>
    <w:rsid w:val="00D2611D"/>
    <w:rsid w:val="00D3785A"/>
    <w:rsid w:val="00D62A40"/>
    <w:rsid w:val="00D6707E"/>
    <w:rsid w:val="00D747E4"/>
    <w:rsid w:val="00D81FEA"/>
    <w:rsid w:val="00D96DAA"/>
    <w:rsid w:val="00D97985"/>
    <w:rsid w:val="00DB189D"/>
    <w:rsid w:val="00DC3B76"/>
    <w:rsid w:val="00DC4C72"/>
    <w:rsid w:val="00DF02DD"/>
    <w:rsid w:val="00E0094B"/>
    <w:rsid w:val="00E24DD1"/>
    <w:rsid w:val="00E2522D"/>
    <w:rsid w:val="00E27801"/>
    <w:rsid w:val="00E300CE"/>
    <w:rsid w:val="00E3616A"/>
    <w:rsid w:val="00E616C6"/>
    <w:rsid w:val="00E674A2"/>
    <w:rsid w:val="00E83A2B"/>
    <w:rsid w:val="00EA2A1A"/>
    <w:rsid w:val="00EA6BB4"/>
    <w:rsid w:val="00EB69C7"/>
    <w:rsid w:val="00EC3B2A"/>
    <w:rsid w:val="00EC77C7"/>
    <w:rsid w:val="00ED24BE"/>
    <w:rsid w:val="00ED36C1"/>
    <w:rsid w:val="00ED4269"/>
    <w:rsid w:val="00EF7DC4"/>
    <w:rsid w:val="00F071D2"/>
    <w:rsid w:val="00F22A0A"/>
    <w:rsid w:val="00F23641"/>
    <w:rsid w:val="00F24640"/>
    <w:rsid w:val="00F26062"/>
    <w:rsid w:val="00F40B00"/>
    <w:rsid w:val="00F429C2"/>
    <w:rsid w:val="00F43F86"/>
    <w:rsid w:val="00F55A55"/>
    <w:rsid w:val="00F5729A"/>
    <w:rsid w:val="00F60AEB"/>
    <w:rsid w:val="00F85C31"/>
    <w:rsid w:val="00F86502"/>
    <w:rsid w:val="00FC4384"/>
    <w:rsid w:val="00FC5413"/>
    <w:rsid w:val="00FE00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5A"/>
    <w:pPr>
      <w:widowControl w:val="0"/>
      <w:jc w:val="both"/>
    </w:pPr>
    <w:rPr>
      <w:kern w:val="2"/>
      <w:sz w:val="21"/>
      <w:szCs w:val="24"/>
    </w:rPr>
  </w:style>
  <w:style w:type="paragraph" w:styleId="30">
    <w:name w:val="heading 3"/>
    <w:basedOn w:val="a"/>
    <w:next w:val="a"/>
    <w:qFormat/>
    <w:rsid w:val="005C70F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4D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5C70F5"/>
    <w:pPr>
      <w:spacing w:line="360" w:lineRule="auto"/>
      <w:ind w:firstLine="420"/>
    </w:pPr>
    <w:rPr>
      <w:sz w:val="24"/>
    </w:rPr>
  </w:style>
  <w:style w:type="paragraph" w:styleId="a5">
    <w:name w:val="Plain Text"/>
    <w:basedOn w:val="a"/>
    <w:rsid w:val="00134E37"/>
    <w:rPr>
      <w:rFonts w:ascii="宋体" w:hAnsi="Courier New" w:cs="Courier New"/>
      <w:szCs w:val="21"/>
    </w:rPr>
  </w:style>
  <w:style w:type="paragraph" w:styleId="a6">
    <w:name w:val="header"/>
    <w:basedOn w:val="a"/>
    <w:link w:val="Char"/>
    <w:uiPriority w:val="99"/>
    <w:semiHidden/>
    <w:unhideWhenUsed/>
    <w:rsid w:val="006A4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A4A4D"/>
    <w:rPr>
      <w:kern w:val="2"/>
      <w:sz w:val="18"/>
      <w:szCs w:val="18"/>
    </w:rPr>
  </w:style>
  <w:style w:type="paragraph" w:styleId="a7">
    <w:name w:val="footer"/>
    <w:basedOn w:val="a"/>
    <w:link w:val="Char0"/>
    <w:uiPriority w:val="99"/>
    <w:semiHidden/>
    <w:unhideWhenUsed/>
    <w:rsid w:val="006A4A4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A4A4D"/>
    <w:rPr>
      <w:kern w:val="2"/>
      <w:sz w:val="18"/>
      <w:szCs w:val="18"/>
    </w:rPr>
  </w:style>
  <w:style w:type="paragraph" w:styleId="a8">
    <w:name w:val="Normal Indent"/>
    <w:aliases w:val="正文（首行缩进两字）"/>
    <w:basedOn w:val="a"/>
    <w:rsid w:val="003D5F1B"/>
    <w:pPr>
      <w:ind w:firstLineChars="200" w:firstLine="420"/>
    </w:pPr>
  </w:style>
  <w:style w:type="paragraph" w:customStyle="1" w:styleId="1">
    <w:name w:val="正文序号 1"/>
    <w:basedOn w:val="a"/>
    <w:rsid w:val="00521AC6"/>
    <w:pPr>
      <w:numPr>
        <w:numId w:val="20"/>
      </w:numPr>
      <w:spacing w:before="60"/>
    </w:pPr>
  </w:style>
  <w:style w:type="paragraph" w:customStyle="1" w:styleId="2">
    <w:name w:val="正文序号 2"/>
    <w:basedOn w:val="a"/>
    <w:rsid w:val="00521AC6"/>
    <w:pPr>
      <w:numPr>
        <w:ilvl w:val="1"/>
        <w:numId w:val="20"/>
      </w:numPr>
      <w:spacing w:before="60"/>
    </w:pPr>
  </w:style>
  <w:style w:type="paragraph" w:customStyle="1" w:styleId="3">
    <w:name w:val="正文序号 3"/>
    <w:basedOn w:val="a"/>
    <w:rsid w:val="00521AC6"/>
    <w:pPr>
      <w:numPr>
        <w:ilvl w:val="2"/>
        <w:numId w:val="20"/>
      </w:numPr>
      <w:spacing w:before="60"/>
    </w:pPr>
  </w:style>
  <w:style w:type="paragraph" w:customStyle="1" w:styleId="4">
    <w:name w:val="正文序号 4"/>
    <w:basedOn w:val="a"/>
    <w:rsid w:val="00521AC6"/>
    <w:pPr>
      <w:numPr>
        <w:ilvl w:val="3"/>
        <w:numId w:val="20"/>
      </w:numPr>
      <w:spacing w:before="60"/>
    </w:pPr>
  </w:style>
  <w:style w:type="paragraph" w:styleId="a9">
    <w:name w:val="List Paragraph"/>
    <w:basedOn w:val="a"/>
    <w:uiPriority w:val="34"/>
    <w:qFormat/>
    <w:rsid w:val="004307F2"/>
    <w:pPr>
      <w:ind w:firstLineChars="200" w:firstLine="420"/>
    </w:pPr>
  </w:style>
  <w:style w:type="paragraph" w:styleId="aa">
    <w:name w:val="Body Text"/>
    <w:basedOn w:val="a"/>
    <w:link w:val="Char1"/>
    <w:uiPriority w:val="99"/>
    <w:semiHidden/>
    <w:unhideWhenUsed/>
    <w:rsid w:val="00AC7CE8"/>
    <w:pPr>
      <w:spacing w:after="120"/>
    </w:pPr>
  </w:style>
  <w:style w:type="character" w:customStyle="1" w:styleId="Char1">
    <w:name w:val="正文文本 Char"/>
    <w:basedOn w:val="a0"/>
    <w:link w:val="aa"/>
    <w:uiPriority w:val="99"/>
    <w:semiHidden/>
    <w:rsid w:val="00AC7CE8"/>
    <w:rPr>
      <w:kern w:val="2"/>
      <w:sz w:val="21"/>
      <w:szCs w:val="24"/>
    </w:rPr>
  </w:style>
  <w:style w:type="paragraph" w:styleId="ab">
    <w:name w:val="Normal (Web)"/>
    <w:basedOn w:val="a"/>
    <w:uiPriority w:val="99"/>
    <w:unhideWhenUsed/>
    <w:rsid w:val="00D81FE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202974">
      <w:bodyDiv w:val="1"/>
      <w:marLeft w:val="0"/>
      <w:marRight w:val="0"/>
      <w:marTop w:val="0"/>
      <w:marBottom w:val="0"/>
      <w:divBdr>
        <w:top w:val="none" w:sz="0" w:space="0" w:color="auto"/>
        <w:left w:val="none" w:sz="0" w:space="0" w:color="auto"/>
        <w:bottom w:val="none" w:sz="0" w:space="0" w:color="auto"/>
        <w:right w:val="none" w:sz="0" w:space="0" w:color="auto"/>
      </w:divBdr>
    </w:div>
    <w:div w:id="62989963">
      <w:bodyDiv w:val="1"/>
      <w:marLeft w:val="0"/>
      <w:marRight w:val="0"/>
      <w:marTop w:val="0"/>
      <w:marBottom w:val="0"/>
      <w:divBdr>
        <w:top w:val="none" w:sz="0" w:space="0" w:color="auto"/>
        <w:left w:val="none" w:sz="0" w:space="0" w:color="auto"/>
        <w:bottom w:val="none" w:sz="0" w:space="0" w:color="auto"/>
        <w:right w:val="none" w:sz="0" w:space="0" w:color="auto"/>
      </w:divBdr>
    </w:div>
    <w:div w:id="214632558">
      <w:bodyDiv w:val="1"/>
      <w:marLeft w:val="0"/>
      <w:marRight w:val="0"/>
      <w:marTop w:val="0"/>
      <w:marBottom w:val="0"/>
      <w:divBdr>
        <w:top w:val="none" w:sz="0" w:space="0" w:color="auto"/>
        <w:left w:val="none" w:sz="0" w:space="0" w:color="auto"/>
        <w:bottom w:val="none" w:sz="0" w:space="0" w:color="auto"/>
        <w:right w:val="none" w:sz="0" w:space="0" w:color="auto"/>
      </w:divBdr>
    </w:div>
    <w:div w:id="352388852">
      <w:bodyDiv w:val="1"/>
      <w:marLeft w:val="0"/>
      <w:marRight w:val="0"/>
      <w:marTop w:val="0"/>
      <w:marBottom w:val="0"/>
      <w:divBdr>
        <w:top w:val="none" w:sz="0" w:space="0" w:color="auto"/>
        <w:left w:val="none" w:sz="0" w:space="0" w:color="auto"/>
        <w:bottom w:val="none" w:sz="0" w:space="0" w:color="auto"/>
        <w:right w:val="none" w:sz="0" w:space="0" w:color="auto"/>
      </w:divBdr>
    </w:div>
    <w:div w:id="726997028">
      <w:bodyDiv w:val="1"/>
      <w:marLeft w:val="0"/>
      <w:marRight w:val="0"/>
      <w:marTop w:val="0"/>
      <w:marBottom w:val="0"/>
      <w:divBdr>
        <w:top w:val="none" w:sz="0" w:space="0" w:color="auto"/>
        <w:left w:val="none" w:sz="0" w:space="0" w:color="auto"/>
        <w:bottom w:val="none" w:sz="0" w:space="0" w:color="auto"/>
        <w:right w:val="none" w:sz="0" w:space="0" w:color="auto"/>
      </w:divBdr>
    </w:div>
    <w:div w:id="858280948">
      <w:bodyDiv w:val="1"/>
      <w:marLeft w:val="0"/>
      <w:marRight w:val="0"/>
      <w:marTop w:val="0"/>
      <w:marBottom w:val="0"/>
      <w:divBdr>
        <w:top w:val="none" w:sz="0" w:space="0" w:color="auto"/>
        <w:left w:val="none" w:sz="0" w:space="0" w:color="auto"/>
        <w:bottom w:val="none" w:sz="0" w:space="0" w:color="auto"/>
        <w:right w:val="none" w:sz="0" w:space="0" w:color="auto"/>
      </w:divBdr>
    </w:div>
    <w:div w:id="969675054">
      <w:bodyDiv w:val="1"/>
      <w:marLeft w:val="0"/>
      <w:marRight w:val="0"/>
      <w:marTop w:val="0"/>
      <w:marBottom w:val="0"/>
      <w:divBdr>
        <w:top w:val="none" w:sz="0" w:space="0" w:color="auto"/>
        <w:left w:val="none" w:sz="0" w:space="0" w:color="auto"/>
        <w:bottom w:val="none" w:sz="0" w:space="0" w:color="auto"/>
        <w:right w:val="none" w:sz="0" w:space="0" w:color="auto"/>
      </w:divBdr>
    </w:div>
    <w:div w:id="1086610981">
      <w:bodyDiv w:val="1"/>
      <w:marLeft w:val="0"/>
      <w:marRight w:val="0"/>
      <w:marTop w:val="0"/>
      <w:marBottom w:val="0"/>
      <w:divBdr>
        <w:top w:val="none" w:sz="0" w:space="0" w:color="auto"/>
        <w:left w:val="none" w:sz="0" w:space="0" w:color="auto"/>
        <w:bottom w:val="none" w:sz="0" w:space="0" w:color="auto"/>
        <w:right w:val="none" w:sz="0" w:space="0" w:color="auto"/>
      </w:divBdr>
    </w:div>
    <w:div w:id="1106390837">
      <w:bodyDiv w:val="1"/>
      <w:marLeft w:val="0"/>
      <w:marRight w:val="0"/>
      <w:marTop w:val="0"/>
      <w:marBottom w:val="0"/>
      <w:divBdr>
        <w:top w:val="none" w:sz="0" w:space="0" w:color="auto"/>
        <w:left w:val="none" w:sz="0" w:space="0" w:color="auto"/>
        <w:bottom w:val="none" w:sz="0" w:space="0" w:color="auto"/>
        <w:right w:val="none" w:sz="0" w:space="0" w:color="auto"/>
      </w:divBdr>
    </w:div>
    <w:div w:id="1233740058">
      <w:bodyDiv w:val="1"/>
      <w:marLeft w:val="0"/>
      <w:marRight w:val="0"/>
      <w:marTop w:val="0"/>
      <w:marBottom w:val="0"/>
      <w:divBdr>
        <w:top w:val="none" w:sz="0" w:space="0" w:color="auto"/>
        <w:left w:val="none" w:sz="0" w:space="0" w:color="auto"/>
        <w:bottom w:val="none" w:sz="0" w:space="0" w:color="auto"/>
        <w:right w:val="none" w:sz="0" w:space="0" w:color="auto"/>
      </w:divBdr>
    </w:div>
    <w:div w:id="1539200376">
      <w:bodyDiv w:val="1"/>
      <w:marLeft w:val="0"/>
      <w:marRight w:val="0"/>
      <w:marTop w:val="0"/>
      <w:marBottom w:val="0"/>
      <w:divBdr>
        <w:top w:val="none" w:sz="0" w:space="0" w:color="auto"/>
        <w:left w:val="none" w:sz="0" w:space="0" w:color="auto"/>
        <w:bottom w:val="none" w:sz="0" w:space="0" w:color="auto"/>
        <w:right w:val="none" w:sz="0" w:space="0" w:color="auto"/>
      </w:divBdr>
    </w:div>
    <w:div w:id="1545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fh.com.cn" TargetMode="External"/><Relationship Id="rId3" Type="http://schemas.openxmlformats.org/officeDocument/2006/relationships/settings" Target="settings.xml"/><Relationship Id="rId7" Type="http://schemas.openxmlformats.org/officeDocument/2006/relationships/hyperlink" Target="http://www.tsinghu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804</Words>
  <Characters>4587</Characters>
  <Application>Microsoft Office Word</Application>
  <DocSecurity>0</DocSecurity>
  <Lines>38</Lines>
  <Paragraphs>10</Paragraphs>
  <ScaleCrop>false</ScaleCrop>
  <Company>番茄花园</Company>
  <LinksUpToDate>false</LinksUpToDate>
  <CharactersWithSpaces>5381</CharactersWithSpaces>
  <SharedDoc>false</SharedDoc>
  <HLinks>
    <vt:vector size="12" baseType="variant">
      <vt:variant>
        <vt:i4>3670048</vt:i4>
      </vt:variant>
      <vt:variant>
        <vt:i4>3</vt:i4>
      </vt:variant>
      <vt:variant>
        <vt:i4>0</vt:i4>
      </vt:variant>
      <vt:variant>
        <vt:i4>5</vt:i4>
      </vt:variant>
      <vt:variant>
        <vt:lpwstr>http://www.tufh.com.cn/</vt:lpwstr>
      </vt:variant>
      <vt:variant>
        <vt:lpwstr/>
      </vt:variant>
      <vt:variant>
        <vt:i4>3014711</vt:i4>
      </vt:variant>
      <vt:variant>
        <vt:i4>0</vt:i4>
      </vt:variant>
      <vt:variant>
        <vt:i4>0</vt:i4>
      </vt:variant>
      <vt:variant>
        <vt:i4>5</vt:i4>
      </vt:variant>
      <vt:variant>
        <vt:lpwstr>http://www.tsinghua.edu.cn/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动态心电记录分析系统规格要求</dc:title>
  <dc:subject/>
  <dc:creator>番茄花园</dc:creator>
  <cp:keywords/>
  <dc:description/>
  <cp:lastModifiedBy>微软用户</cp:lastModifiedBy>
  <cp:revision>6</cp:revision>
  <cp:lastPrinted>2017-05-04T07:34:00Z</cp:lastPrinted>
  <dcterms:created xsi:type="dcterms:W3CDTF">2017-06-21T07:35:00Z</dcterms:created>
  <dcterms:modified xsi:type="dcterms:W3CDTF">2017-06-22T08:17:00Z</dcterms:modified>
</cp:coreProperties>
</file>